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FFF17">
      <w:pPr>
        <w:widowControl/>
        <w:shd w:val="clear" w:color="auto" w:fill="FFFFFF"/>
        <w:spacing w:line="500" w:lineRule="atLeast"/>
        <w:jc w:val="center"/>
        <w:rPr>
          <w:rFonts w:ascii="宋体" w:cs="宋体"/>
          <w:b/>
          <w:kern w:val="0"/>
          <w:sz w:val="32"/>
          <w:szCs w:val="32"/>
        </w:rPr>
      </w:pPr>
      <w:r>
        <w:rPr>
          <w:rFonts w:hint="eastAsia" w:ascii="宋体" w:hAnsi="宋体" w:cs="宋体"/>
          <w:b/>
          <w:kern w:val="0"/>
          <w:sz w:val="32"/>
          <w:szCs w:val="32"/>
        </w:rPr>
        <w:t>南京特殊教育师范学院</w:t>
      </w:r>
    </w:p>
    <w:p w14:paraId="0F8FD10D">
      <w:pPr>
        <w:widowControl/>
        <w:shd w:val="clear" w:color="auto" w:fill="FFFFFF"/>
        <w:spacing w:line="500" w:lineRule="atLeast"/>
        <w:jc w:val="center"/>
        <w:rPr>
          <w:rFonts w:ascii="宋体" w:cs="宋体"/>
          <w:b/>
          <w:kern w:val="0"/>
          <w:sz w:val="32"/>
          <w:szCs w:val="32"/>
        </w:rPr>
      </w:pPr>
      <w:r>
        <w:rPr>
          <w:rFonts w:hint="eastAsia" w:ascii="宋体" w:hAnsi="宋体" w:cs="宋体"/>
          <w:b/>
          <w:kern w:val="0"/>
          <w:sz w:val="32"/>
          <w:szCs w:val="32"/>
        </w:rPr>
        <w:t>残疾人</w:t>
      </w:r>
      <w:r>
        <w:rPr>
          <w:rFonts w:ascii="宋体" w:hAnsi="宋体" w:cs="宋体"/>
          <w:b/>
          <w:kern w:val="0"/>
          <w:sz w:val="32"/>
          <w:szCs w:val="32"/>
        </w:rPr>
        <w:t>(</w:t>
      </w:r>
      <w:r>
        <w:rPr>
          <w:rFonts w:hint="eastAsia" w:ascii="宋体" w:hAnsi="宋体" w:cs="宋体"/>
          <w:b/>
          <w:kern w:val="0"/>
          <w:sz w:val="32"/>
          <w:szCs w:val="32"/>
        </w:rPr>
        <w:t>听障</w:t>
      </w:r>
      <w:r>
        <w:rPr>
          <w:rFonts w:ascii="宋体" w:hAnsi="宋体" w:cs="宋体"/>
          <w:b/>
          <w:kern w:val="0"/>
          <w:sz w:val="32"/>
          <w:szCs w:val="32"/>
        </w:rPr>
        <w:t>)</w:t>
      </w:r>
      <w:r>
        <w:rPr>
          <w:rFonts w:hint="eastAsia" w:ascii="宋体" w:hAnsi="宋体" w:cs="宋体"/>
          <w:b/>
          <w:kern w:val="0"/>
          <w:sz w:val="32"/>
          <w:szCs w:val="32"/>
        </w:rPr>
        <w:t>高等教育入学单招考试大纲</w:t>
      </w:r>
    </w:p>
    <w:p w14:paraId="2A8B5118">
      <w:pPr>
        <w:widowControl/>
        <w:shd w:val="clear" w:color="auto" w:fill="FFFFFF"/>
        <w:spacing w:line="320" w:lineRule="atLeast"/>
        <w:jc w:val="center"/>
        <w:rPr>
          <w:rFonts w:ascii="宋体" w:cs="宋体"/>
          <w:b/>
          <w:color w:val="000000"/>
          <w:kern w:val="0"/>
          <w:sz w:val="32"/>
          <w:szCs w:val="32"/>
        </w:rPr>
      </w:pPr>
      <w:r>
        <w:rPr>
          <w:rFonts w:hint="eastAsia" w:ascii="宋体" w:hAnsi="宋体" w:cs="宋体"/>
          <w:b/>
          <w:color w:val="000000"/>
          <w:kern w:val="0"/>
          <w:sz w:val="32"/>
          <w:szCs w:val="32"/>
        </w:rPr>
        <w:t>英</w:t>
      </w:r>
      <w:r>
        <w:rPr>
          <w:rFonts w:ascii="宋体" w:hAnsi="宋体" w:cs="宋体"/>
          <w:b/>
          <w:color w:val="000000"/>
          <w:kern w:val="0"/>
          <w:sz w:val="32"/>
          <w:szCs w:val="32"/>
        </w:rPr>
        <w:t xml:space="preserve"> </w:t>
      </w:r>
      <w:r>
        <w:rPr>
          <w:rFonts w:ascii="宋体" w:cs="宋体"/>
          <w:b/>
          <w:color w:val="000000"/>
          <w:kern w:val="0"/>
          <w:sz w:val="32"/>
          <w:szCs w:val="32"/>
        </w:rPr>
        <w:t> </w:t>
      </w:r>
      <w:r>
        <w:rPr>
          <w:rFonts w:hint="eastAsia" w:ascii="宋体" w:hAnsi="宋体" w:cs="宋体"/>
          <w:b/>
          <w:color w:val="000000"/>
          <w:kern w:val="0"/>
          <w:sz w:val="32"/>
          <w:szCs w:val="32"/>
        </w:rPr>
        <w:t>语</w:t>
      </w:r>
    </w:p>
    <w:p w14:paraId="522F94CB">
      <w:pPr>
        <w:widowControl/>
        <w:shd w:val="clear" w:color="auto" w:fill="FFFFFF"/>
        <w:spacing w:before="156" w:beforeLines="50" w:after="156" w:afterLines="50" w:line="420" w:lineRule="exact"/>
        <w:jc w:val="left"/>
        <w:rPr>
          <w:rFonts w:ascii="宋体" w:cs="宋体"/>
          <w:b/>
          <w:color w:val="000000"/>
          <w:kern w:val="0"/>
          <w:sz w:val="24"/>
          <w:szCs w:val="24"/>
        </w:rPr>
      </w:pPr>
      <w:r>
        <w:rPr>
          <w:rFonts w:hint="eastAsia" w:ascii="宋体" w:hAnsi="宋体" w:cs="宋体"/>
          <w:b/>
          <w:color w:val="000000"/>
          <w:kern w:val="0"/>
          <w:sz w:val="24"/>
          <w:szCs w:val="24"/>
        </w:rPr>
        <w:t>Ⅰ</w:t>
      </w:r>
      <w:r>
        <w:rPr>
          <w:rFonts w:ascii="宋体" w:cs="宋体"/>
          <w:b/>
          <w:color w:val="000000"/>
          <w:kern w:val="0"/>
          <w:sz w:val="24"/>
          <w:szCs w:val="24"/>
        </w:rPr>
        <w:t>.</w:t>
      </w:r>
      <w:r>
        <w:rPr>
          <w:rFonts w:hint="eastAsia" w:ascii="宋体" w:hAnsi="宋体" w:cs="宋体"/>
          <w:b/>
          <w:color w:val="000000"/>
          <w:kern w:val="0"/>
          <w:sz w:val="24"/>
          <w:szCs w:val="24"/>
        </w:rPr>
        <w:t>考试要求</w:t>
      </w:r>
    </w:p>
    <w:p w14:paraId="6E61006F">
      <w:pPr>
        <w:keepNext w:val="0"/>
        <w:keepLines w:val="0"/>
        <w:widowControl/>
        <w:suppressLineNumbers w:val="0"/>
        <w:jc w:val="left"/>
        <w:rPr>
          <w:rFonts w:ascii="宋体" w:cs="宋体"/>
          <w:color w:val="666666"/>
          <w:kern w:val="0"/>
          <w:sz w:val="24"/>
          <w:szCs w:val="24"/>
        </w:rPr>
      </w:pPr>
      <w:r>
        <w:rPr>
          <w:rFonts w:hint="eastAsia" w:ascii="宋体" w:hAnsi="宋体" w:eastAsia="宋体" w:cs="宋体"/>
          <w:color w:val="000000"/>
          <w:kern w:val="0"/>
          <w:sz w:val="24"/>
          <w:szCs w:val="24"/>
          <w:lang w:val="en-US" w:eastAsia="zh-CN" w:bidi="ar"/>
        </w:rPr>
        <w:t>依据中华人民共和国教育部《义务教育英语课程标准（</w:t>
      </w:r>
      <w:r>
        <w:rPr>
          <w:rFonts w:hint="default" w:ascii="Times New Roman" w:hAnsi="Times New Roman" w:eastAsia="宋体" w:cs="Times New Roman"/>
          <w:color w:val="000000"/>
          <w:kern w:val="0"/>
          <w:sz w:val="24"/>
          <w:szCs w:val="24"/>
          <w:lang w:val="en-US" w:eastAsia="zh-CN" w:bidi="ar"/>
        </w:rPr>
        <w:t xml:space="preserve">2022 </w:t>
      </w:r>
      <w:r>
        <w:rPr>
          <w:rFonts w:hint="eastAsia" w:ascii="宋体" w:hAnsi="宋体" w:eastAsia="宋体" w:cs="宋体"/>
          <w:color w:val="000000"/>
          <w:kern w:val="0"/>
          <w:sz w:val="24"/>
          <w:szCs w:val="24"/>
          <w:lang w:val="en-US" w:eastAsia="zh-CN" w:bidi="ar"/>
        </w:rPr>
        <w:t xml:space="preserve">版）》（以下简称《标准》），以及听障生学习语言的现状，听障生入学前一般应达到《标准》中规定的 </w:t>
      </w:r>
      <w:r>
        <w:rPr>
          <w:rFonts w:hint="default" w:ascii="Times New Roman" w:hAnsi="Times New Roman" w:eastAsia="宋体" w:cs="Times New Roman"/>
          <w:color w:val="000000"/>
          <w:kern w:val="0"/>
          <w:sz w:val="24"/>
          <w:szCs w:val="24"/>
          <w:lang w:val="en-US" w:eastAsia="zh-CN" w:bidi="ar"/>
        </w:rPr>
        <w:t xml:space="preserve">5 </w:t>
      </w:r>
      <w:r>
        <w:rPr>
          <w:rFonts w:hint="eastAsia" w:ascii="宋体" w:hAnsi="宋体" w:eastAsia="宋体" w:cs="宋体"/>
          <w:color w:val="000000"/>
          <w:kern w:val="0"/>
          <w:sz w:val="24"/>
          <w:szCs w:val="24"/>
          <w:lang w:val="en-US" w:eastAsia="zh-CN" w:bidi="ar"/>
        </w:rPr>
        <w:t>级水平。</w:t>
      </w:r>
    </w:p>
    <w:p w14:paraId="099A1DDF">
      <w:pPr>
        <w:widowControl/>
        <w:shd w:val="clear" w:color="auto" w:fill="FFFFFF"/>
        <w:spacing w:before="156" w:beforeLines="50" w:after="156" w:afterLines="50" w:line="420" w:lineRule="exact"/>
        <w:jc w:val="left"/>
        <w:rPr>
          <w:rFonts w:ascii="宋体" w:cs="宋体"/>
          <w:b/>
          <w:color w:val="000000"/>
          <w:kern w:val="0"/>
          <w:sz w:val="24"/>
          <w:szCs w:val="24"/>
        </w:rPr>
      </w:pPr>
      <w:r>
        <w:rPr>
          <w:rFonts w:hint="eastAsia" w:ascii="宋体" w:hAnsi="宋体" w:cs="宋体"/>
          <w:b/>
          <w:color w:val="000000"/>
          <w:kern w:val="0"/>
          <w:sz w:val="24"/>
          <w:szCs w:val="24"/>
        </w:rPr>
        <w:t>Ⅱ</w:t>
      </w:r>
      <w:r>
        <w:rPr>
          <w:rFonts w:ascii="宋体" w:cs="宋体"/>
          <w:b/>
          <w:color w:val="000000"/>
          <w:kern w:val="0"/>
          <w:sz w:val="24"/>
          <w:szCs w:val="24"/>
        </w:rPr>
        <w:t>.</w:t>
      </w:r>
      <w:r>
        <w:rPr>
          <w:rFonts w:hint="eastAsia" w:ascii="宋体" w:hAnsi="宋体" w:cs="宋体"/>
          <w:b/>
          <w:color w:val="000000"/>
          <w:kern w:val="0"/>
          <w:sz w:val="24"/>
          <w:szCs w:val="24"/>
        </w:rPr>
        <w:t>考试内容</w:t>
      </w:r>
    </w:p>
    <w:p w14:paraId="7DCC8009">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听障生招生英语考试主要考察考生应该学习和掌握的英语语言基础知识，包括词汇、语法、阅读、写作和翻译等五个方面的内容。</w:t>
      </w:r>
    </w:p>
    <w:p w14:paraId="3C3D1376">
      <w:pPr>
        <w:widowControl/>
        <w:numPr>
          <w:ilvl w:val="0"/>
          <w:numId w:val="1"/>
        </w:numPr>
        <w:shd w:val="clear" w:color="auto" w:fill="FFFFFF"/>
        <w:spacing w:line="420" w:lineRule="exact"/>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词汇</w:t>
      </w:r>
    </w:p>
    <w:p w14:paraId="6AFD1369">
      <w:pPr>
        <w:widowControl/>
        <w:shd w:val="clear" w:color="auto" w:fill="FFFFFF"/>
        <w:spacing w:line="420" w:lineRule="exact"/>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1.</w:t>
      </w:r>
      <w:r>
        <w:rPr>
          <w:rFonts w:hint="eastAsia" w:ascii="宋体" w:hAnsi="宋体" w:cs="宋体"/>
          <w:color w:val="000000"/>
          <w:kern w:val="0"/>
          <w:sz w:val="24"/>
          <w:szCs w:val="24"/>
        </w:rPr>
        <w:t>考生要基本了解和掌握</w:t>
      </w:r>
      <w:r>
        <w:rPr>
          <w:rFonts w:ascii="宋体" w:hAnsi="宋体" w:cs="宋体"/>
          <w:color w:val="000000"/>
          <w:kern w:val="0"/>
          <w:sz w:val="24"/>
          <w:szCs w:val="24"/>
        </w:rPr>
        <w:t>800</w:t>
      </w:r>
      <w:r>
        <w:rPr>
          <w:rFonts w:hint="eastAsia" w:ascii="宋体" w:hAnsi="宋体" w:cs="宋体"/>
          <w:color w:val="000000"/>
          <w:kern w:val="0"/>
          <w:sz w:val="24"/>
          <w:szCs w:val="24"/>
        </w:rPr>
        <w:t>个左右单词，</w:t>
      </w:r>
      <w:r>
        <w:rPr>
          <w:rFonts w:ascii="宋体" w:hAnsi="宋体" w:cs="宋体"/>
          <w:color w:val="000000"/>
          <w:kern w:val="0"/>
          <w:sz w:val="24"/>
          <w:szCs w:val="24"/>
        </w:rPr>
        <w:t>200</w:t>
      </w:r>
      <w:r>
        <w:rPr>
          <w:rFonts w:hint="eastAsia" w:ascii="宋体" w:hAnsi="宋体" w:cs="宋体"/>
          <w:color w:val="000000"/>
          <w:kern w:val="0"/>
          <w:sz w:val="24"/>
          <w:szCs w:val="24"/>
        </w:rPr>
        <w:t>条左右习惯用语及固定搭配，能够在口笔头交际活动中运用。</w:t>
      </w:r>
    </w:p>
    <w:p w14:paraId="69A92B8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lang w:val="en-US" w:eastAsia="zh-CN"/>
        </w:rPr>
        <w:t>2.</w:t>
      </w:r>
      <w:r>
        <w:rPr>
          <w:rFonts w:hint="eastAsia" w:ascii="宋体" w:hAnsi="宋体" w:cs="宋体"/>
          <w:color w:val="000000"/>
          <w:kern w:val="0"/>
          <w:sz w:val="24"/>
          <w:szCs w:val="24"/>
        </w:rPr>
        <w:t>要求考生掌握扩大的</w:t>
      </w:r>
      <w:r>
        <w:rPr>
          <w:rFonts w:ascii="宋体" w:hAnsi="宋体" w:cs="宋体"/>
          <w:color w:val="000000"/>
          <w:kern w:val="0"/>
          <w:sz w:val="24"/>
          <w:szCs w:val="24"/>
        </w:rPr>
        <w:t>400—500</w:t>
      </w:r>
      <w:r>
        <w:rPr>
          <w:rFonts w:hint="eastAsia" w:ascii="宋体" w:hAnsi="宋体" w:cs="宋体"/>
          <w:color w:val="000000"/>
          <w:kern w:val="0"/>
          <w:sz w:val="24"/>
          <w:szCs w:val="24"/>
        </w:rPr>
        <w:t>个左右的认读词汇。</w:t>
      </w:r>
      <w:r>
        <w:rPr>
          <w:rFonts w:ascii="宋体" w:hAnsi="宋体" w:cs="宋体"/>
          <w:color w:val="666666"/>
          <w:kern w:val="0"/>
          <w:sz w:val="24"/>
          <w:szCs w:val="24"/>
        </w:rPr>
        <w:t xml:space="preserve"> </w:t>
      </w:r>
    </w:p>
    <w:p w14:paraId="4D234C4E">
      <w:pPr>
        <w:widowControl/>
        <w:shd w:val="clear" w:color="auto" w:fill="FFFFFF"/>
        <w:spacing w:line="420" w:lineRule="exact"/>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二、语法</w:t>
      </w:r>
    </w:p>
    <w:p w14:paraId="3042A955">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1.</w:t>
      </w:r>
      <w:r>
        <w:rPr>
          <w:rFonts w:hint="eastAsia" w:ascii="宋体" w:hAnsi="宋体" w:cs="宋体"/>
          <w:color w:val="000000"/>
          <w:kern w:val="0"/>
          <w:sz w:val="24"/>
          <w:szCs w:val="24"/>
        </w:rPr>
        <w:t>考生要了解常用语言形式的基本结构和常用表意功能。</w:t>
      </w:r>
    </w:p>
    <w:p w14:paraId="7A390807">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2.</w:t>
      </w:r>
      <w:r>
        <w:rPr>
          <w:rFonts w:hint="eastAsia" w:ascii="宋体" w:hAnsi="宋体" w:cs="宋体"/>
          <w:color w:val="000000"/>
          <w:kern w:val="0"/>
          <w:sz w:val="24"/>
          <w:szCs w:val="24"/>
        </w:rPr>
        <w:t>考生要理解和掌握描述人和物的表达方式。</w:t>
      </w:r>
    </w:p>
    <w:p w14:paraId="7390153D">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3.</w:t>
      </w:r>
      <w:r>
        <w:rPr>
          <w:rFonts w:hint="eastAsia" w:ascii="宋体" w:hAnsi="宋体" w:cs="宋体"/>
          <w:color w:val="000000"/>
          <w:kern w:val="0"/>
          <w:sz w:val="24"/>
          <w:szCs w:val="24"/>
        </w:rPr>
        <w:t>考生要理解和掌握描述具体事件和具体行为的发生、发展过程的表达方式。</w:t>
      </w:r>
    </w:p>
    <w:p w14:paraId="4154C38C">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4.</w:t>
      </w:r>
      <w:r>
        <w:rPr>
          <w:rFonts w:hint="eastAsia" w:ascii="宋体" w:hAnsi="宋体" w:cs="宋体"/>
          <w:color w:val="000000"/>
          <w:kern w:val="0"/>
          <w:sz w:val="24"/>
          <w:szCs w:val="24"/>
        </w:rPr>
        <w:t>考生要掌握描述时间、地点、方位的表达方式。</w:t>
      </w:r>
    </w:p>
    <w:p w14:paraId="0AA2592E">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5.</w:t>
      </w:r>
      <w:r>
        <w:rPr>
          <w:rFonts w:hint="eastAsia" w:ascii="宋体" w:hAnsi="宋体" w:cs="宋体"/>
          <w:color w:val="000000"/>
          <w:kern w:val="0"/>
          <w:sz w:val="24"/>
          <w:szCs w:val="24"/>
        </w:rPr>
        <w:t>考生要理解、掌握比较人、物体及事物的表达方式。</w:t>
      </w:r>
    </w:p>
    <w:p w14:paraId="37C5A83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三、阅读</w:t>
      </w:r>
    </w:p>
    <w:p w14:paraId="2EBAF6D7">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1.</w:t>
      </w:r>
      <w:r>
        <w:rPr>
          <w:rFonts w:hint="eastAsia" w:ascii="宋体" w:hAnsi="宋体" w:cs="宋体"/>
          <w:color w:val="000000"/>
          <w:kern w:val="0"/>
          <w:sz w:val="24"/>
          <w:szCs w:val="24"/>
        </w:rPr>
        <w:t>考生要基本读懂与学生个人、家庭和学校生活密切相关的材料或文章。</w:t>
      </w:r>
    </w:p>
    <w:p w14:paraId="680D9306">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2.</w:t>
      </w:r>
      <w:r>
        <w:rPr>
          <w:rFonts w:hint="eastAsia" w:ascii="宋体" w:hAnsi="宋体" w:cs="宋体"/>
          <w:color w:val="000000"/>
          <w:kern w:val="0"/>
          <w:sz w:val="24"/>
          <w:szCs w:val="24"/>
        </w:rPr>
        <w:t>考生要熟悉有关日常生活、兴趣爱好、风俗习惯、科学文化等方面的话题。</w:t>
      </w:r>
    </w:p>
    <w:p w14:paraId="283AAA7C">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四、写作</w:t>
      </w:r>
    </w:p>
    <w:p w14:paraId="5006895A">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要求考生根据提示进行书面表达。考生应能：</w:t>
      </w:r>
    </w:p>
    <w:p w14:paraId="563B9094">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1.</w:t>
      </w:r>
      <w:r>
        <w:rPr>
          <w:rFonts w:hint="eastAsia" w:ascii="宋体" w:hAnsi="宋体" w:cs="宋体"/>
          <w:color w:val="000000"/>
          <w:kern w:val="0"/>
          <w:sz w:val="24"/>
          <w:szCs w:val="24"/>
        </w:rPr>
        <w:t>书面表达问候、告别、感谢、介绍等。</w:t>
      </w:r>
    </w:p>
    <w:p w14:paraId="401FCEDA">
      <w:pPr>
        <w:widowControl/>
        <w:shd w:val="clear" w:color="auto" w:fill="FFFFFF"/>
        <w:spacing w:line="420" w:lineRule="exact"/>
        <w:ind w:firstLine="480" w:firstLineChars="200"/>
        <w:jc w:val="left"/>
        <w:rPr>
          <w:rFonts w:hint="eastAsia" w:ascii="宋体" w:hAnsi="宋体" w:cs="宋体"/>
          <w:color w:val="000000"/>
          <w:kern w:val="0"/>
          <w:sz w:val="24"/>
          <w:szCs w:val="24"/>
        </w:rPr>
      </w:pPr>
      <w:r>
        <w:rPr>
          <w:rFonts w:ascii="宋体" w:hAnsi="宋体" w:cs="宋体"/>
          <w:color w:val="000000"/>
          <w:kern w:val="0"/>
          <w:sz w:val="24"/>
          <w:szCs w:val="24"/>
        </w:rPr>
        <w:t>2.</w:t>
      </w:r>
      <w:r>
        <w:rPr>
          <w:rFonts w:hint="eastAsia" w:ascii="宋体" w:hAnsi="宋体" w:cs="宋体"/>
          <w:color w:val="000000"/>
          <w:kern w:val="0"/>
          <w:sz w:val="24"/>
          <w:szCs w:val="24"/>
        </w:rPr>
        <w:t>使用一定的句型、词汇，清楚、连贯地表达自己的意思。</w:t>
      </w:r>
    </w:p>
    <w:p w14:paraId="357FE949">
      <w:pPr>
        <w:widowControl/>
        <w:numPr>
          <w:ilvl w:val="0"/>
          <w:numId w:val="2"/>
        </w:numPr>
        <w:shd w:val="clear" w:color="auto" w:fill="FFFFFF"/>
        <w:spacing w:line="420" w:lineRule="exact"/>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翻译</w:t>
      </w:r>
    </w:p>
    <w:p w14:paraId="08DDE1E7">
      <w:pPr>
        <w:widowControl/>
        <w:numPr>
          <w:ilvl w:val="0"/>
          <w:numId w:val="3"/>
        </w:numPr>
        <w:shd w:val="clear" w:color="auto" w:fill="FFFFFF"/>
        <w:spacing w:line="420" w:lineRule="exact"/>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考生要能够将熟悉的英语短文或英语单句翻译成汉语，英语短文不超过</w:t>
      </w:r>
      <w:r>
        <w:rPr>
          <w:rFonts w:hint="eastAsia" w:ascii="宋体" w:hAnsi="宋体" w:cs="宋体"/>
          <w:color w:val="000000"/>
          <w:kern w:val="0"/>
          <w:sz w:val="24"/>
          <w:szCs w:val="24"/>
          <w:lang w:val="en-US" w:eastAsia="zh-CN"/>
        </w:rPr>
        <w:t>1</w:t>
      </w:r>
      <w:r>
        <w:rPr>
          <w:rFonts w:ascii="宋体" w:hAnsi="宋体" w:cs="宋体"/>
          <w:color w:val="000000"/>
          <w:kern w:val="0"/>
          <w:sz w:val="24"/>
          <w:szCs w:val="24"/>
        </w:rPr>
        <w:t>50</w:t>
      </w:r>
      <w:r>
        <w:rPr>
          <w:rFonts w:hint="eastAsia" w:ascii="宋体" w:hAnsi="宋体" w:cs="宋体"/>
          <w:color w:val="000000"/>
          <w:kern w:val="0"/>
          <w:sz w:val="24"/>
          <w:szCs w:val="24"/>
        </w:rPr>
        <w:t>个词。</w:t>
      </w:r>
    </w:p>
    <w:p w14:paraId="2332F846">
      <w:pPr>
        <w:widowControl/>
        <w:numPr>
          <w:ilvl w:val="0"/>
          <w:numId w:val="3"/>
        </w:numPr>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考生要能够将简单的汉语单句翻译成英语</w:t>
      </w:r>
      <w:r>
        <w:rPr>
          <w:rFonts w:hint="eastAsia" w:ascii="宋体" w:hAnsi="宋体" w:cs="宋体"/>
          <w:color w:val="000000"/>
          <w:kern w:val="0"/>
          <w:sz w:val="24"/>
          <w:szCs w:val="24"/>
          <w:lang w:eastAsia="zh-CN"/>
        </w:rPr>
        <w:t>，</w:t>
      </w:r>
      <w:r>
        <w:rPr>
          <w:rFonts w:hint="eastAsia" w:ascii="宋体" w:hAnsi="宋体" w:eastAsia="宋体" w:cs="宋体"/>
          <w:color w:val="333333"/>
          <w:kern w:val="0"/>
          <w:sz w:val="24"/>
          <w:szCs w:val="24"/>
          <w:lang w:val="en-US" w:eastAsia="zh-CN" w:bidi="ar"/>
        </w:rPr>
        <w:t>同时将简单的汉语单句翻译成英</w:t>
      </w:r>
      <w:r>
        <w:rPr>
          <w:rFonts w:hint="eastAsia" w:ascii="宋体" w:hAnsi="宋体" w:cs="宋体"/>
          <w:color w:val="333333"/>
          <w:kern w:val="0"/>
          <w:sz w:val="24"/>
          <w:szCs w:val="24"/>
          <w:lang w:val="en-US" w:eastAsia="zh-CN" w:bidi="ar"/>
        </w:rPr>
        <w:t>语</w:t>
      </w:r>
      <w:r>
        <w:rPr>
          <w:rFonts w:hint="eastAsia" w:ascii="宋体" w:hAnsi="宋体" w:cs="宋体"/>
          <w:color w:val="000000"/>
          <w:kern w:val="0"/>
          <w:sz w:val="24"/>
          <w:szCs w:val="24"/>
        </w:rPr>
        <w:t>。</w:t>
      </w:r>
    </w:p>
    <w:p w14:paraId="71B51E52">
      <w:pPr>
        <w:widowControl/>
        <w:shd w:val="clear" w:color="auto" w:fill="FFFFFF"/>
        <w:spacing w:before="156" w:beforeLines="50" w:after="156" w:afterLines="50" w:line="420" w:lineRule="exact"/>
        <w:jc w:val="left"/>
        <w:rPr>
          <w:rFonts w:ascii="宋体" w:cs="宋体"/>
          <w:b/>
          <w:color w:val="000000"/>
          <w:kern w:val="0"/>
          <w:sz w:val="24"/>
          <w:szCs w:val="24"/>
        </w:rPr>
      </w:pPr>
      <w:r>
        <w:rPr>
          <w:rFonts w:hint="eastAsia" w:ascii="宋体" w:hAnsi="宋体" w:cs="宋体"/>
          <w:b/>
          <w:color w:val="000000"/>
          <w:kern w:val="0"/>
          <w:sz w:val="24"/>
          <w:szCs w:val="24"/>
        </w:rPr>
        <w:t>Ⅲ</w:t>
      </w:r>
      <w:r>
        <w:rPr>
          <w:rFonts w:ascii="宋体" w:cs="宋体"/>
          <w:b/>
          <w:color w:val="000000"/>
          <w:kern w:val="0"/>
          <w:sz w:val="24"/>
          <w:szCs w:val="24"/>
        </w:rPr>
        <w:t>. </w:t>
      </w:r>
      <w:r>
        <w:rPr>
          <w:rFonts w:hint="eastAsia" w:ascii="宋体" w:hAnsi="宋体" w:cs="宋体"/>
          <w:b/>
          <w:color w:val="000000"/>
          <w:kern w:val="0"/>
          <w:sz w:val="24"/>
          <w:szCs w:val="24"/>
        </w:rPr>
        <w:t>考试形式与试卷结构</w:t>
      </w:r>
    </w:p>
    <w:p w14:paraId="5922B99C">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本考题采取标准化考试形式。试题的</w:t>
      </w:r>
      <w:r>
        <w:rPr>
          <w:rFonts w:ascii="宋体" w:hAnsi="宋体" w:cs="宋体"/>
          <w:color w:val="000000"/>
          <w:kern w:val="0"/>
          <w:sz w:val="24"/>
          <w:szCs w:val="24"/>
        </w:rPr>
        <w:t>70%</w:t>
      </w:r>
      <w:r>
        <w:rPr>
          <w:rFonts w:hint="eastAsia" w:ascii="宋体" w:hAnsi="宋体" w:cs="宋体"/>
          <w:color w:val="000000"/>
          <w:kern w:val="0"/>
          <w:sz w:val="24"/>
          <w:szCs w:val="24"/>
        </w:rPr>
        <w:t>采用客观性的选择题、</w:t>
      </w:r>
      <w:r>
        <w:rPr>
          <w:rFonts w:ascii="宋体" w:hAnsi="宋体" w:cs="宋体"/>
          <w:color w:val="000000"/>
          <w:kern w:val="0"/>
          <w:sz w:val="24"/>
          <w:szCs w:val="24"/>
        </w:rPr>
        <w:t>30%</w:t>
      </w:r>
      <w:r>
        <w:rPr>
          <w:rFonts w:hint="eastAsia" w:ascii="宋体" w:hAnsi="宋体" w:cs="宋体"/>
          <w:color w:val="000000"/>
          <w:kern w:val="0"/>
          <w:sz w:val="24"/>
          <w:szCs w:val="24"/>
        </w:rPr>
        <w:t>采用主观题的形式。</w:t>
      </w:r>
    </w:p>
    <w:p w14:paraId="0061CCAF">
      <w:pPr>
        <w:widowControl/>
        <w:shd w:val="clear" w:color="auto" w:fill="FFFFFF"/>
        <w:spacing w:line="420" w:lineRule="exact"/>
        <w:ind w:firstLine="480" w:firstLineChars="200"/>
        <w:jc w:val="left"/>
        <w:rPr>
          <w:rFonts w:ascii="宋体" w:cs="宋体"/>
          <w:kern w:val="0"/>
          <w:sz w:val="24"/>
          <w:szCs w:val="24"/>
        </w:rPr>
      </w:pPr>
      <w:r>
        <w:rPr>
          <w:rFonts w:hint="eastAsia" w:ascii="宋体" w:hAnsi="宋体" w:cs="宋体"/>
          <w:kern w:val="0"/>
          <w:sz w:val="24"/>
          <w:szCs w:val="24"/>
        </w:rPr>
        <w:t>一、考试方式：闭卷、笔试。</w:t>
      </w:r>
    </w:p>
    <w:p w14:paraId="74D146A9">
      <w:pPr>
        <w:widowControl/>
        <w:shd w:val="clear" w:color="auto" w:fill="FFFFFF"/>
        <w:spacing w:line="420" w:lineRule="exact"/>
        <w:ind w:firstLine="480" w:firstLineChars="200"/>
        <w:jc w:val="left"/>
        <w:rPr>
          <w:rFonts w:ascii="宋体" w:cs="宋体"/>
          <w:kern w:val="0"/>
          <w:sz w:val="24"/>
          <w:szCs w:val="24"/>
        </w:rPr>
      </w:pPr>
      <w:r>
        <w:rPr>
          <w:rFonts w:hint="eastAsia" w:ascii="宋体" w:hAnsi="宋体" w:cs="宋体"/>
          <w:kern w:val="0"/>
          <w:sz w:val="24"/>
          <w:szCs w:val="24"/>
        </w:rPr>
        <w:t>二、考试时间：</w:t>
      </w:r>
      <w:r>
        <w:rPr>
          <w:rFonts w:ascii="宋体" w:hAnsi="宋体" w:cs="宋体"/>
          <w:kern w:val="0"/>
          <w:sz w:val="24"/>
          <w:szCs w:val="24"/>
        </w:rPr>
        <w:t>90</w:t>
      </w:r>
      <w:r>
        <w:rPr>
          <w:rFonts w:hint="eastAsia" w:ascii="宋体" w:hAnsi="宋体" w:cs="宋体"/>
          <w:kern w:val="0"/>
          <w:sz w:val="24"/>
          <w:szCs w:val="24"/>
        </w:rPr>
        <w:t>分钟。</w:t>
      </w:r>
    </w:p>
    <w:p w14:paraId="72D64DDF">
      <w:pPr>
        <w:widowControl/>
        <w:shd w:val="clear" w:color="auto" w:fill="FFFFFF"/>
        <w:spacing w:line="420" w:lineRule="exact"/>
        <w:ind w:firstLine="480" w:firstLineChars="200"/>
        <w:jc w:val="left"/>
        <w:rPr>
          <w:rFonts w:hint="eastAsia" w:ascii="宋体" w:hAnsi="宋体" w:cs="宋体"/>
          <w:b/>
          <w:color w:val="000000"/>
          <w:kern w:val="0"/>
          <w:sz w:val="24"/>
          <w:szCs w:val="24"/>
        </w:rPr>
      </w:pPr>
      <w:r>
        <w:rPr>
          <w:rFonts w:hint="eastAsia" w:ascii="宋体" w:hAnsi="宋体" w:cs="宋体"/>
          <w:kern w:val="0"/>
          <w:sz w:val="24"/>
          <w:szCs w:val="24"/>
        </w:rPr>
        <w:t>三、考试分值：</w:t>
      </w:r>
      <w:r>
        <w:rPr>
          <w:rFonts w:hint="eastAsia"/>
        </w:rPr>
        <w:t>试卷总分</w:t>
      </w:r>
      <w:r>
        <w:t>100</w:t>
      </w:r>
      <w:r>
        <w:rPr>
          <w:rFonts w:hint="eastAsia"/>
        </w:rPr>
        <w:t>分。</w:t>
      </w:r>
      <w:bookmarkStart w:id="0" w:name="_GoBack"/>
      <w:bookmarkEnd w:id="0"/>
    </w:p>
    <w:p w14:paraId="77C87675">
      <w:pPr>
        <w:pStyle w:val="2"/>
        <w:spacing w:before="144" w:line="313" w:lineRule="auto"/>
        <w:ind w:left="26" w:right="81" w:firstLine="501"/>
      </w:pPr>
      <w:r>
        <w:rPr>
          <w:color w:val="333333"/>
          <w:spacing w:val="-4"/>
        </w:rPr>
        <w:t>四、题型：试卷包括单项选择、</w:t>
      </w:r>
      <w:r>
        <w:rPr>
          <w:rFonts w:hint="eastAsia"/>
          <w:color w:val="333333"/>
          <w:spacing w:val="-4"/>
          <w:lang w:val="en-US" w:eastAsia="zh-CN"/>
        </w:rPr>
        <w:t>阅读理解、</w:t>
      </w:r>
      <w:r>
        <w:rPr>
          <w:color w:val="333333"/>
          <w:spacing w:val="-4"/>
        </w:rPr>
        <w:t>完形填空、</w:t>
      </w:r>
      <w:r>
        <w:rPr>
          <w:rFonts w:hint="eastAsia"/>
          <w:color w:val="333333"/>
          <w:spacing w:val="-4"/>
          <w:lang w:val="en-US" w:eastAsia="zh-CN"/>
        </w:rPr>
        <w:t>单词填空</w:t>
      </w:r>
      <w:r>
        <w:rPr>
          <w:color w:val="333333"/>
          <w:spacing w:val="-4"/>
        </w:rPr>
        <w:t>、</w:t>
      </w:r>
      <w:r>
        <w:rPr>
          <w:rFonts w:hint="eastAsia"/>
          <w:color w:val="333333"/>
          <w:spacing w:val="-4"/>
          <w:lang w:val="en-US" w:eastAsia="zh-CN"/>
        </w:rPr>
        <w:t>完成句子</w:t>
      </w:r>
      <w:r>
        <w:rPr>
          <w:color w:val="333333"/>
          <w:spacing w:val="-4"/>
        </w:rPr>
        <w:t>、</w:t>
      </w:r>
      <w:r>
        <w:rPr>
          <w:rFonts w:hint="eastAsia"/>
          <w:color w:val="333333"/>
          <w:spacing w:val="-4"/>
          <w:lang w:val="en-US" w:eastAsia="zh-CN"/>
        </w:rPr>
        <w:t>写作</w:t>
      </w:r>
      <w:r>
        <w:rPr>
          <w:color w:val="333333"/>
          <w:spacing w:val="1"/>
        </w:rPr>
        <w:t>等题型。试卷的构成、题型、题量和分</w:t>
      </w:r>
      <w:r>
        <w:rPr>
          <w:color w:val="333333"/>
        </w:rPr>
        <w:t>值具体如下表</w:t>
      </w:r>
      <w:r>
        <w:rPr>
          <w:color w:val="333333"/>
          <w:spacing w:val="-59"/>
          <w:w w:val="92"/>
        </w:rPr>
        <w:t>：（</w:t>
      </w:r>
      <w:r>
        <w:rPr>
          <w:color w:val="333333"/>
        </w:rPr>
        <w:t>注：赋分</w:t>
      </w:r>
      <w:r>
        <w:rPr>
          <w:color w:val="333333"/>
          <w:spacing w:val="2"/>
        </w:rPr>
        <w:t xml:space="preserve"> </w:t>
      </w:r>
      <w:r>
        <w:rPr>
          <w:color w:val="333333"/>
          <w:spacing w:val="-1"/>
        </w:rPr>
        <w:t>和各类题型比例可略作调整）</w:t>
      </w:r>
    </w:p>
    <w:p w14:paraId="1EBE4293">
      <w:pPr>
        <w:spacing w:line="68" w:lineRule="exact"/>
      </w:pPr>
    </w:p>
    <w:tbl>
      <w:tblPr>
        <w:tblStyle w:val="15"/>
        <w:tblW w:w="6816" w:type="dxa"/>
        <w:tblInd w:w="6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6"/>
        <w:gridCol w:w="1702"/>
        <w:gridCol w:w="1702"/>
        <w:gridCol w:w="1706"/>
      </w:tblGrid>
      <w:tr w14:paraId="21D97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06" w:type="dxa"/>
            <w:vAlign w:val="top"/>
          </w:tcPr>
          <w:p w14:paraId="44C02D69">
            <w:pPr>
              <w:spacing w:before="118" w:line="222" w:lineRule="auto"/>
              <w:ind w:left="619"/>
              <w:rPr>
                <w:rFonts w:ascii="宋体" w:hAnsi="宋体" w:eastAsia="宋体" w:cs="宋体"/>
                <w:sz w:val="24"/>
                <w:szCs w:val="24"/>
              </w:rPr>
            </w:pPr>
            <w:r>
              <w:rPr>
                <w:rFonts w:ascii="宋体" w:hAnsi="宋体" w:eastAsia="宋体" w:cs="宋体"/>
                <w:spacing w:val="-5"/>
                <w:sz w:val="24"/>
                <w:szCs w:val="24"/>
              </w:rPr>
              <w:t>题序</w:t>
            </w:r>
          </w:p>
        </w:tc>
        <w:tc>
          <w:tcPr>
            <w:tcW w:w="1702" w:type="dxa"/>
            <w:vAlign w:val="top"/>
          </w:tcPr>
          <w:p w14:paraId="7F88B398">
            <w:pPr>
              <w:spacing w:before="118" w:line="222" w:lineRule="auto"/>
              <w:ind w:left="617"/>
              <w:rPr>
                <w:rFonts w:ascii="宋体" w:hAnsi="宋体" w:eastAsia="宋体" w:cs="宋体"/>
                <w:sz w:val="24"/>
                <w:szCs w:val="24"/>
              </w:rPr>
            </w:pPr>
            <w:r>
              <w:rPr>
                <w:rFonts w:ascii="宋体" w:hAnsi="宋体" w:eastAsia="宋体" w:cs="宋体"/>
                <w:spacing w:val="-5"/>
                <w:sz w:val="24"/>
                <w:szCs w:val="24"/>
              </w:rPr>
              <w:t>题型</w:t>
            </w:r>
          </w:p>
        </w:tc>
        <w:tc>
          <w:tcPr>
            <w:tcW w:w="1702" w:type="dxa"/>
            <w:vAlign w:val="top"/>
          </w:tcPr>
          <w:p w14:paraId="5A466CAE">
            <w:pPr>
              <w:spacing w:before="118" w:line="222" w:lineRule="auto"/>
              <w:ind w:left="617"/>
              <w:rPr>
                <w:rFonts w:ascii="宋体" w:hAnsi="宋体" w:eastAsia="宋体" w:cs="宋体"/>
                <w:sz w:val="24"/>
                <w:szCs w:val="24"/>
              </w:rPr>
            </w:pPr>
            <w:r>
              <w:rPr>
                <w:rFonts w:ascii="宋体" w:hAnsi="宋体" w:eastAsia="宋体" w:cs="宋体"/>
                <w:spacing w:val="-5"/>
                <w:sz w:val="24"/>
                <w:szCs w:val="24"/>
              </w:rPr>
              <w:t>题量</w:t>
            </w:r>
          </w:p>
        </w:tc>
        <w:tc>
          <w:tcPr>
            <w:tcW w:w="1706" w:type="dxa"/>
            <w:vAlign w:val="top"/>
          </w:tcPr>
          <w:p w14:paraId="58B32481">
            <w:pPr>
              <w:spacing w:before="118" w:line="221" w:lineRule="auto"/>
              <w:ind w:left="621"/>
              <w:rPr>
                <w:rFonts w:ascii="宋体" w:hAnsi="宋体" w:eastAsia="宋体" w:cs="宋体"/>
                <w:sz w:val="24"/>
                <w:szCs w:val="24"/>
              </w:rPr>
            </w:pPr>
            <w:r>
              <w:rPr>
                <w:rFonts w:ascii="宋体" w:hAnsi="宋体" w:eastAsia="宋体" w:cs="宋体"/>
                <w:spacing w:val="-6"/>
                <w:sz w:val="24"/>
                <w:szCs w:val="24"/>
              </w:rPr>
              <w:t>赋分</w:t>
            </w:r>
          </w:p>
        </w:tc>
      </w:tr>
      <w:tr w14:paraId="58503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60757BE1">
            <w:pPr>
              <w:pStyle w:val="16"/>
              <w:spacing w:before="159" w:line="185" w:lineRule="auto"/>
              <w:ind w:left="817"/>
            </w:pPr>
            <w:r>
              <w:t>I</w:t>
            </w:r>
          </w:p>
        </w:tc>
        <w:tc>
          <w:tcPr>
            <w:tcW w:w="1702" w:type="dxa"/>
            <w:vAlign w:val="top"/>
          </w:tcPr>
          <w:p w14:paraId="168FC5DD">
            <w:pPr>
              <w:spacing w:before="116" w:line="221" w:lineRule="auto"/>
              <w:ind w:left="379"/>
              <w:rPr>
                <w:rFonts w:ascii="宋体" w:hAnsi="宋体" w:eastAsia="宋体" w:cs="宋体"/>
                <w:sz w:val="24"/>
                <w:szCs w:val="24"/>
              </w:rPr>
            </w:pPr>
            <w:r>
              <w:rPr>
                <w:rFonts w:ascii="宋体" w:hAnsi="宋体" w:eastAsia="宋体" w:cs="宋体"/>
                <w:spacing w:val="-3"/>
                <w:sz w:val="24"/>
                <w:szCs w:val="24"/>
              </w:rPr>
              <w:t>单项选择</w:t>
            </w:r>
          </w:p>
        </w:tc>
        <w:tc>
          <w:tcPr>
            <w:tcW w:w="1702" w:type="dxa"/>
            <w:vAlign w:val="top"/>
          </w:tcPr>
          <w:p w14:paraId="69FA9C0F">
            <w:pPr>
              <w:pStyle w:val="16"/>
              <w:spacing w:before="78" w:line="315" w:lineRule="exact"/>
              <w:ind w:left="732"/>
            </w:pPr>
            <w:r>
              <w:rPr>
                <w:rFonts w:hint="eastAsia" w:eastAsia="宋体"/>
                <w:spacing w:val="-3"/>
                <w:position w:val="1"/>
                <w:lang w:val="en-US" w:eastAsia="zh-CN"/>
              </w:rPr>
              <w:t>1</w:t>
            </w:r>
            <w:r>
              <w:rPr>
                <w:spacing w:val="-3"/>
                <w:position w:val="1"/>
              </w:rPr>
              <w:t>5</w:t>
            </w:r>
          </w:p>
        </w:tc>
        <w:tc>
          <w:tcPr>
            <w:tcW w:w="1706" w:type="dxa"/>
            <w:vAlign w:val="top"/>
          </w:tcPr>
          <w:p w14:paraId="35E02ECA">
            <w:pPr>
              <w:pStyle w:val="16"/>
              <w:spacing w:before="78" w:line="315" w:lineRule="exact"/>
              <w:ind w:left="741"/>
              <w:rPr>
                <w:rFonts w:hint="default" w:eastAsia="宋体"/>
                <w:lang w:val="en-US" w:eastAsia="zh-CN"/>
              </w:rPr>
            </w:pPr>
            <w:r>
              <w:rPr>
                <w:rFonts w:hint="eastAsia" w:eastAsia="宋体"/>
                <w:lang w:val="en-US" w:eastAsia="zh-CN"/>
              </w:rPr>
              <w:t>15</w:t>
            </w:r>
          </w:p>
        </w:tc>
      </w:tr>
      <w:tr w14:paraId="2F598D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553E78D4">
            <w:pPr>
              <w:pStyle w:val="16"/>
              <w:spacing w:before="160" w:line="185" w:lineRule="auto"/>
              <w:ind w:left="776"/>
            </w:pPr>
            <w:r>
              <w:rPr>
                <w:spacing w:val="-4"/>
              </w:rPr>
              <w:t>II</w:t>
            </w:r>
          </w:p>
        </w:tc>
        <w:tc>
          <w:tcPr>
            <w:tcW w:w="1702" w:type="dxa"/>
            <w:vAlign w:val="top"/>
          </w:tcPr>
          <w:p w14:paraId="2407506A">
            <w:pPr>
              <w:spacing w:before="117" w:line="220" w:lineRule="auto"/>
              <w:ind w:left="379"/>
              <w:rPr>
                <w:rFonts w:ascii="宋体" w:hAnsi="宋体" w:eastAsia="宋体" w:cs="宋体"/>
                <w:sz w:val="24"/>
                <w:szCs w:val="24"/>
              </w:rPr>
            </w:pPr>
            <w:r>
              <w:rPr>
                <w:rFonts w:ascii="宋体" w:hAnsi="宋体" w:eastAsia="宋体" w:cs="宋体"/>
                <w:spacing w:val="-8"/>
                <w:sz w:val="24"/>
                <w:szCs w:val="24"/>
              </w:rPr>
              <w:t>阅读理解</w:t>
            </w:r>
          </w:p>
        </w:tc>
        <w:tc>
          <w:tcPr>
            <w:tcW w:w="1702" w:type="dxa"/>
            <w:vAlign w:val="top"/>
          </w:tcPr>
          <w:p w14:paraId="342F3E30">
            <w:pPr>
              <w:pStyle w:val="16"/>
              <w:spacing w:before="79" w:line="315" w:lineRule="exact"/>
              <w:ind w:left="755"/>
            </w:pPr>
            <w:r>
              <w:rPr>
                <w:spacing w:val="-15"/>
                <w:position w:val="1"/>
              </w:rPr>
              <w:t>15</w:t>
            </w:r>
          </w:p>
        </w:tc>
        <w:tc>
          <w:tcPr>
            <w:tcW w:w="1706" w:type="dxa"/>
            <w:vAlign w:val="top"/>
          </w:tcPr>
          <w:p w14:paraId="66CD696C">
            <w:pPr>
              <w:pStyle w:val="16"/>
              <w:spacing w:before="79" w:line="315" w:lineRule="exact"/>
              <w:ind w:left="757"/>
              <w:rPr>
                <w:rFonts w:hint="default" w:eastAsia="宋体"/>
                <w:lang w:val="en-US" w:eastAsia="zh-CN"/>
              </w:rPr>
            </w:pPr>
            <w:r>
              <w:rPr>
                <w:rFonts w:hint="eastAsia" w:eastAsia="宋体"/>
                <w:lang w:val="en-US" w:eastAsia="zh-CN"/>
              </w:rPr>
              <w:t>30</w:t>
            </w:r>
          </w:p>
        </w:tc>
      </w:tr>
      <w:tr w14:paraId="4D732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7FEB1BF4">
            <w:pPr>
              <w:pStyle w:val="16"/>
              <w:spacing w:before="163" w:line="185" w:lineRule="auto"/>
              <w:ind w:left="736"/>
            </w:pPr>
            <w:r>
              <w:rPr>
                <w:spacing w:val="-4"/>
              </w:rPr>
              <w:t>III</w:t>
            </w:r>
          </w:p>
        </w:tc>
        <w:tc>
          <w:tcPr>
            <w:tcW w:w="1702" w:type="dxa"/>
            <w:vAlign w:val="top"/>
          </w:tcPr>
          <w:p w14:paraId="42242F16">
            <w:pPr>
              <w:spacing w:before="117" w:line="220" w:lineRule="auto"/>
              <w:ind w:left="398"/>
              <w:rPr>
                <w:rFonts w:ascii="宋体" w:hAnsi="宋体" w:eastAsia="宋体" w:cs="宋体"/>
                <w:sz w:val="24"/>
                <w:szCs w:val="24"/>
              </w:rPr>
            </w:pPr>
            <w:r>
              <w:rPr>
                <w:rFonts w:ascii="宋体" w:hAnsi="宋体" w:eastAsia="宋体" w:cs="宋体"/>
                <w:spacing w:val="-3"/>
                <w:sz w:val="24"/>
                <w:szCs w:val="24"/>
              </w:rPr>
              <w:t>完形填空</w:t>
            </w:r>
          </w:p>
        </w:tc>
        <w:tc>
          <w:tcPr>
            <w:tcW w:w="1702" w:type="dxa"/>
            <w:vAlign w:val="top"/>
          </w:tcPr>
          <w:p w14:paraId="18DF2F24">
            <w:pPr>
              <w:pStyle w:val="16"/>
              <w:spacing w:before="82" w:line="315" w:lineRule="exact"/>
              <w:ind w:left="732"/>
              <w:rPr>
                <w:rFonts w:hint="default" w:eastAsia="宋体"/>
                <w:lang w:val="en-US" w:eastAsia="zh-CN"/>
              </w:rPr>
            </w:pPr>
            <w:r>
              <w:rPr>
                <w:rFonts w:hint="eastAsia" w:eastAsia="宋体"/>
                <w:lang w:val="en-US" w:eastAsia="zh-CN"/>
              </w:rPr>
              <w:t>15</w:t>
            </w:r>
          </w:p>
        </w:tc>
        <w:tc>
          <w:tcPr>
            <w:tcW w:w="1706" w:type="dxa"/>
            <w:vAlign w:val="top"/>
          </w:tcPr>
          <w:p w14:paraId="0CAA4A3A">
            <w:pPr>
              <w:pStyle w:val="16"/>
              <w:spacing w:before="82" w:line="315" w:lineRule="exact"/>
              <w:ind w:left="733"/>
              <w:rPr>
                <w:rFonts w:hint="default" w:eastAsia="宋体"/>
                <w:lang w:val="en-US" w:eastAsia="zh-CN"/>
              </w:rPr>
            </w:pPr>
            <w:r>
              <w:rPr>
                <w:rFonts w:hint="eastAsia" w:eastAsia="宋体"/>
                <w:lang w:val="en-US" w:eastAsia="zh-CN"/>
              </w:rPr>
              <w:t>15</w:t>
            </w:r>
          </w:p>
        </w:tc>
      </w:tr>
      <w:tr w14:paraId="4FAB9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4D1C45B2">
            <w:pPr>
              <w:pStyle w:val="16"/>
              <w:spacing w:before="163" w:line="185" w:lineRule="auto"/>
              <w:ind w:left="731"/>
            </w:pPr>
            <w:r>
              <w:rPr>
                <w:spacing w:val="-4"/>
              </w:rPr>
              <w:t>IV</w:t>
            </w:r>
          </w:p>
        </w:tc>
        <w:tc>
          <w:tcPr>
            <w:tcW w:w="1702" w:type="dxa"/>
            <w:vAlign w:val="top"/>
          </w:tcPr>
          <w:p w14:paraId="260CC59F">
            <w:pPr>
              <w:spacing w:before="118" w:line="22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单词填空</w:t>
            </w:r>
          </w:p>
        </w:tc>
        <w:tc>
          <w:tcPr>
            <w:tcW w:w="1702" w:type="dxa"/>
            <w:vAlign w:val="top"/>
          </w:tcPr>
          <w:p w14:paraId="530C9D4B">
            <w:pPr>
              <w:pStyle w:val="16"/>
              <w:spacing w:before="163" w:line="185" w:lineRule="auto"/>
              <w:ind w:left="799"/>
            </w:pPr>
            <w:r>
              <w:t>5</w:t>
            </w:r>
          </w:p>
        </w:tc>
        <w:tc>
          <w:tcPr>
            <w:tcW w:w="1706" w:type="dxa"/>
            <w:vAlign w:val="top"/>
          </w:tcPr>
          <w:p w14:paraId="5BFA7E8A">
            <w:pPr>
              <w:pStyle w:val="16"/>
              <w:spacing w:before="83" w:line="315" w:lineRule="exact"/>
              <w:ind w:left="757"/>
              <w:rPr>
                <w:rFonts w:hint="eastAsia" w:eastAsia="宋体"/>
                <w:lang w:val="en-US" w:eastAsia="zh-CN"/>
              </w:rPr>
            </w:pPr>
            <w:r>
              <w:rPr>
                <w:spacing w:val="-15"/>
                <w:position w:val="1"/>
              </w:rPr>
              <w:t>1</w:t>
            </w:r>
            <w:r>
              <w:rPr>
                <w:rFonts w:hint="eastAsia" w:eastAsia="宋体"/>
                <w:spacing w:val="-15"/>
                <w:position w:val="1"/>
                <w:lang w:val="en-US" w:eastAsia="zh-CN"/>
              </w:rPr>
              <w:t>0</w:t>
            </w:r>
          </w:p>
        </w:tc>
      </w:tr>
      <w:tr w14:paraId="1AD8D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Align w:val="top"/>
          </w:tcPr>
          <w:p w14:paraId="6FE58516">
            <w:pPr>
              <w:pStyle w:val="16"/>
              <w:spacing w:before="163" w:line="185" w:lineRule="auto"/>
              <w:ind w:left="765"/>
            </w:pPr>
            <w:r>
              <w:t>V</w:t>
            </w:r>
          </w:p>
        </w:tc>
        <w:tc>
          <w:tcPr>
            <w:tcW w:w="1702" w:type="dxa"/>
            <w:vAlign w:val="top"/>
          </w:tcPr>
          <w:p w14:paraId="09A50811">
            <w:pPr>
              <w:spacing w:before="118" w:line="220" w:lineRule="auto"/>
              <w:ind w:left="378"/>
              <w:rPr>
                <w:rFonts w:hint="default" w:ascii="宋体" w:hAnsi="宋体" w:eastAsia="宋体" w:cs="宋体"/>
                <w:sz w:val="24"/>
                <w:szCs w:val="24"/>
                <w:lang w:val="en-US" w:eastAsia="zh-CN"/>
              </w:rPr>
            </w:pPr>
            <w:r>
              <w:rPr>
                <w:rFonts w:hint="eastAsia" w:ascii="宋体" w:hAnsi="宋体" w:cs="宋体"/>
                <w:sz w:val="24"/>
                <w:szCs w:val="24"/>
                <w:lang w:val="en-US" w:eastAsia="zh-CN"/>
              </w:rPr>
              <w:t>完成句子</w:t>
            </w:r>
          </w:p>
        </w:tc>
        <w:tc>
          <w:tcPr>
            <w:tcW w:w="1702" w:type="dxa"/>
            <w:vAlign w:val="top"/>
          </w:tcPr>
          <w:p w14:paraId="74ECC3D5">
            <w:pPr>
              <w:pStyle w:val="16"/>
              <w:spacing w:before="163" w:line="185" w:lineRule="auto"/>
              <w:ind w:left="799"/>
            </w:pPr>
            <w:r>
              <w:rPr>
                <w:rFonts w:hint="eastAsia" w:eastAsia="宋体"/>
                <w:lang w:val="en-US" w:eastAsia="zh-CN"/>
              </w:rPr>
              <w:t>1</w:t>
            </w:r>
            <w:r>
              <w:t>5</w:t>
            </w:r>
          </w:p>
        </w:tc>
        <w:tc>
          <w:tcPr>
            <w:tcW w:w="1706" w:type="dxa"/>
            <w:vAlign w:val="top"/>
          </w:tcPr>
          <w:p w14:paraId="7F335845">
            <w:pPr>
              <w:pStyle w:val="16"/>
              <w:spacing w:before="82" w:line="315" w:lineRule="exact"/>
              <w:ind w:left="757"/>
            </w:pPr>
            <w:r>
              <w:rPr>
                <w:spacing w:val="-15"/>
                <w:position w:val="1"/>
              </w:rPr>
              <w:t>15</w:t>
            </w:r>
          </w:p>
        </w:tc>
      </w:tr>
      <w:tr w14:paraId="3876E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046B9281">
            <w:pPr>
              <w:pStyle w:val="16"/>
              <w:spacing w:before="163" w:line="185" w:lineRule="auto"/>
              <w:ind w:left="727"/>
            </w:pPr>
            <w:r>
              <w:rPr>
                <w:spacing w:val="-2"/>
              </w:rPr>
              <w:t>VI</w:t>
            </w:r>
          </w:p>
        </w:tc>
        <w:tc>
          <w:tcPr>
            <w:tcW w:w="1702" w:type="dxa"/>
            <w:vAlign w:val="top"/>
          </w:tcPr>
          <w:p w14:paraId="79FB6E8B">
            <w:pPr>
              <w:spacing w:before="118" w:line="221" w:lineRule="auto"/>
              <w:ind w:left="624"/>
              <w:rPr>
                <w:rFonts w:ascii="宋体" w:hAnsi="宋体" w:eastAsia="宋体" w:cs="宋体"/>
                <w:sz w:val="24"/>
                <w:szCs w:val="24"/>
              </w:rPr>
            </w:pPr>
            <w:r>
              <w:rPr>
                <w:rFonts w:ascii="宋体" w:hAnsi="宋体" w:eastAsia="宋体" w:cs="宋体"/>
                <w:spacing w:val="-8"/>
                <w:sz w:val="24"/>
                <w:szCs w:val="24"/>
              </w:rPr>
              <w:t>写作</w:t>
            </w:r>
          </w:p>
        </w:tc>
        <w:tc>
          <w:tcPr>
            <w:tcW w:w="1702" w:type="dxa"/>
            <w:vAlign w:val="top"/>
          </w:tcPr>
          <w:p w14:paraId="4C4081AE">
            <w:pPr>
              <w:pStyle w:val="16"/>
              <w:spacing w:before="83" w:line="315" w:lineRule="exact"/>
              <w:ind w:left="815"/>
            </w:pPr>
            <w:r>
              <w:rPr>
                <w:position w:val="1"/>
              </w:rPr>
              <w:t>1</w:t>
            </w:r>
          </w:p>
        </w:tc>
        <w:tc>
          <w:tcPr>
            <w:tcW w:w="1706" w:type="dxa"/>
            <w:vAlign w:val="top"/>
          </w:tcPr>
          <w:p w14:paraId="70F6ABB6">
            <w:pPr>
              <w:pStyle w:val="16"/>
              <w:spacing w:before="83" w:line="315" w:lineRule="exact"/>
              <w:ind w:left="757"/>
            </w:pPr>
            <w:r>
              <w:rPr>
                <w:spacing w:val="-15"/>
                <w:position w:val="1"/>
              </w:rPr>
              <w:t>15</w:t>
            </w:r>
          </w:p>
        </w:tc>
      </w:tr>
      <w:tr w14:paraId="34A1A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408" w:type="dxa"/>
            <w:gridSpan w:val="2"/>
            <w:vAlign w:val="top"/>
          </w:tcPr>
          <w:p w14:paraId="000F724D">
            <w:pPr>
              <w:spacing w:before="120" w:line="227" w:lineRule="auto"/>
              <w:ind w:left="1231"/>
              <w:rPr>
                <w:rFonts w:ascii="宋体" w:hAnsi="宋体" w:eastAsia="宋体" w:cs="宋体"/>
                <w:sz w:val="24"/>
                <w:szCs w:val="24"/>
              </w:rPr>
            </w:pPr>
            <w:r>
              <w:rPr>
                <w:rFonts w:ascii="宋体" w:hAnsi="宋体" w:eastAsia="宋体" w:cs="宋体"/>
                <w:spacing w:val="-5"/>
                <w:sz w:val="24"/>
                <w:szCs w:val="24"/>
              </w:rPr>
              <w:t>全</w:t>
            </w:r>
            <w:r>
              <w:rPr>
                <w:rFonts w:ascii="宋体" w:hAnsi="宋体" w:eastAsia="宋体" w:cs="宋体"/>
                <w:spacing w:val="2"/>
                <w:sz w:val="24"/>
                <w:szCs w:val="24"/>
              </w:rPr>
              <w:t xml:space="preserve">    </w:t>
            </w:r>
            <w:r>
              <w:rPr>
                <w:rFonts w:ascii="宋体" w:hAnsi="宋体" w:eastAsia="宋体" w:cs="宋体"/>
                <w:spacing w:val="-5"/>
                <w:sz w:val="24"/>
                <w:szCs w:val="24"/>
              </w:rPr>
              <w:t>卷</w:t>
            </w:r>
          </w:p>
        </w:tc>
        <w:tc>
          <w:tcPr>
            <w:tcW w:w="1702" w:type="dxa"/>
            <w:vAlign w:val="top"/>
          </w:tcPr>
          <w:p w14:paraId="164BE843">
            <w:pPr>
              <w:pStyle w:val="16"/>
              <w:spacing w:before="82" w:line="315" w:lineRule="exact"/>
              <w:ind w:left="736"/>
              <w:rPr>
                <w:rFonts w:hint="default" w:eastAsia="宋体"/>
                <w:lang w:val="en-US" w:eastAsia="zh-CN"/>
              </w:rPr>
            </w:pPr>
            <w:r>
              <w:rPr>
                <w:rFonts w:hint="eastAsia" w:eastAsia="宋体"/>
                <w:lang w:val="en-US" w:eastAsia="zh-CN"/>
              </w:rPr>
              <w:t>66</w:t>
            </w:r>
          </w:p>
        </w:tc>
        <w:tc>
          <w:tcPr>
            <w:tcW w:w="1706" w:type="dxa"/>
            <w:vAlign w:val="top"/>
          </w:tcPr>
          <w:p w14:paraId="50FA8F6E">
            <w:pPr>
              <w:pStyle w:val="16"/>
              <w:spacing w:before="82" w:line="315" w:lineRule="exact"/>
              <w:ind w:left="697"/>
            </w:pPr>
            <w:r>
              <w:rPr>
                <w:spacing w:val="-10"/>
                <w:position w:val="1"/>
              </w:rPr>
              <w:t>1</w:t>
            </w:r>
            <w:r>
              <w:rPr>
                <w:rFonts w:hint="eastAsia" w:eastAsia="宋体"/>
                <w:spacing w:val="-10"/>
                <w:position w:val="1"/>
                <w:lang w:val="en-US" w:eastAsia="zh-CN"/>
              </w:rPr>
              <w:t>0</w:t>
            </w:r>
            <w:r>
              <w:rPr>
                <w:spacing w:val="-10"/>
                <w:position w:val="1"/>
              </w:rPr>
              <w:t>0</w:t>
            </w:r>
          </w:p>
        </w:tc>
      </w:tr>
    </w:tbl>
    <w:p w14:paraId="6A7970A3">
      <w:pPr>
        <w:pStyle w:val="2"/>
        <w:keepNext w:val="0"/>
        <w:keepLines w:val="0"/>
        <w:pageBreakBefore w:val="0"/>
        <w:widowControl w:val="0"/>
        <w:kinsoku w:val="0"/>
        <w:wordWrap/>
        <w:overflowPunct w:val="0"/>
        <w:topLinePunct w:val="0"/>
        <w:autoSpaceDE w:val="0"/>
        <w:autoSpaceDN w:val="0"/>
        <w:bidi w:val="0"/>
        <w:adjustRightInd w:val="0"/>
        <w:snapToGrid w:val="0"/>
        <w:spacing w:before="122" w:line="220" w:lineRule="auto"/>
        <w:ind w:left="0"/>
        <w:textAlignment w:val="auto"/>
      </w:pPr>
      <w:r>
        <w:rPr>
          <w:color w:val="333333"/>
          <w:spacing w:val="-1"/>
        </w:rPr>
        <w:t>五、试卷难易比例：试卷包括容易题、中等题和难题，以中等题为主。</w:t>
      </w:r>
    </w:p>
    <w:p w14:paraId="76E31ABD">
      <w:pPr>
        <w:keepNext w:val="0"/>
        <w:keepLines w:val="0"/>
        <w:pageBreakBefore w:val="0"/>
        <w:widowControl w:val="0"/>
        <w:kinsoku w:val="0"/>
        <w:wordWrap/>
        <w:overflowPunct w:val="0"/>
        <w:topLinePunct w:val="0"/>
        <w:autoSpaceDE w:val="0"/>
        <w:autoSpaceDN w:val="0"/>
        <w:bidi w:val="0"/>
        <w:adjustRightInd w:val="0"/>
        <w:snapToGrid w:val="0"/>
        <w:spacing w:line="251" w:lineRule="auto"/>
        <w:ind w:left="0"/>
        <w:textAlignment w:val="auto"/>
        <w:rPr>
          <w:rFonts w:ascii="Arial"/>
          <w:sz w:val="21"/>
        </w:rPr>
      </w:pPr>
      <w:r>
        <w:rPr>
          <w:rFonts w:ascii="Times New Roman" w:hAnsi="Times New Roman"/>
          <w:b/>
          <w:bCs/>
          <w:kern w:val="0"/>
          <w:sz w:val="24"/>
          <w:szCs w:val="24"/>
        </w:rPr>
        <w:t> </w:t>
      </w:r>
    </w:p>
    <w:p w14:paraId="3F8DDC6E">
      <w:pPr>
        <w:pStyle w:val="2"/>
        <w:keepNext w:val="0"/>
        <w:keepLines w:val="0"/>
        <w:pageBreakBefore w:val="0"/>
        <w:widowControl w:val="0"/>
        <w:kinsoku w:val="0"/>
        <w:wordWrap/>
        <w:overflowPunct w:val="0"/>
        <w:topLinePunct w:val="0"/>
        <w:autoSpaceDE w:val="0"/>
        <w:autoSpaceDN w:val="0"/>
        <w:bidi w:val="0"/>
        <w:adjustRightInd w:val="0"/>
        <w:snapToGrid w:val="0"/>
        <w:spacing w:before="98" w:line="219" w:lineRule="auto"/>
        <w:ind w:left="0"/>
        <w:textAlignment w:val="auto"/>
        <w:rPr>
          <w:sz w:val="30"/>
          <w:szCs w:val="30"/>
        </w:rPr>
      </w:pPr>
      <w:r>
        <w:rPr>
          <w:b/>
          <w:bCs/>
          <w:color w:val="333333"/>
          <w:spacing w:val="-7"/>
          <w:sz w:val="30"/>
          <w:szCs w:val="30"/>
        </w:rPr>
        <w:t>附录：语法项目表</w:t>
      </w:r>
    </w:p>
    <w:p w14:paraId="080194C7">
      <w:pPr>
        <w:pStyle w:val="2"/>
        <w:keepNext w:val="0"/>
        <w:keepLines w:val="0"/>
        <w:pageBreakBefore w:val="0"/>
        <w:widowControl w:val="0"/>
        <w:kinsoku w:val="0"/>
        <w:wordWrap/>
        <w:overflowPunct w:val="0"/>
        <w:topLinePunct w:val="0"/>
        <w:autoSpaceDE w:val="0"/>
        <w:autoSpaceDN w:val="0"/>
        <w:bidi w:val="0"/>
        <w:adjustRightInd w:val="0"/>
        <w:snapToGrid w:val="0"/>
        <w:spacing w:before="218" w:line="220" w:lineRule="auto"/>
        <w:ind w:left="0"/>
        <w:textAlignment w:val="auto"/>
      </w:pPr>
      <w:r>
        <w:rPr>
          <w:spacing w:val="-7"/>
        </w:rPr>
        <w:t>1．词类</w:t>
      </w:r>
    </w:p>
    <w:p w14:paraId="66DC0A2B">
      <w:pPr>
        <w:pStyle w:val="2"/>
        <w:keepNext w:val="0"/>
        <w:keepLines w:val="0"/>
        <w:pageBreakBefore w:val="0"/>
        <w:widowControl w:val="0"/>
        <w:kinsoku w:val="0"/>
        <w:wordWrap/>
        <w:overflowPunct w:val="0"/>
        <w:topLinePunct w:val="0"/>
        <w:autoSpaceDE w:val="0"/>
        <w:autoSpaceDN w:val="0"/>
        <w:bidi w:val="0"/>
        <w:adjustRightInd w:val="0"/>
        <w:snapToGrid w:val="0"/>
        <w:spacing w:before="181" w:line="222" w:lineRule="auto"/>
        <w:ind w:left="0"/>
        <w:textAlignment w:val="auto"/>
      </w:pPr>
      <w:r>
        <w:rPr>
          <w:spacing w:val="-7"/>
        </w:rPr>
        <w:t>1）名词</w:t>
      </w:r>
    </w:p>
    <w:p w14:paraId="2A2D848D">
      <w:pPr>
        <w:pStyle w:val="2"/>
        <w:keepNext w:val="0"/>
        <w:keepLines w:val="0"/>
        <w:pageBreakBefore w:val="0"/>
        <w:widowControl w:val="0"/>
        <w:kinsoku w:val="0"/>
        <w:wordWrap/>
        <w:overflowPunct w:val="0"/>
        <w:topLinePunct w:val="0"/>
        <w:autoSpaceDE w:val="0"/>
        <w:autoSpaceDN w:val="0"/>
        <w:bidi w:val="0"/>
        <w:adjustRightInd w:val="0"/>
        <w:snapToGrid w:val="0"/>
        <w:spacing w:before="179" w:line="221" w:lineRule="auto"/>
        <w:ind w:left="0"/>
        <w:textAlignment w:val="auto"/>
      </w:pPr>
      <w:r>
        <w:rPr>
          <w:spacing w:val="-3"/>
        </w:rPr>
        <w:t>2）形容词</w:t>
      </w:r>
    </w:p>
    <w:p w14:paraId="74651E37">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4"/>
        </w:rPr>
        <w:t>3）副词</w:t>
      </w:r>
    </w:p>
    <w:p w14:paraId="152AA958">
      <w:pPr>
        <w:pStyle w:val="2"/>
        <w:keepNext w:val="0"/>
        <w:keepLines w:val="0"/>
        <w:pageBreakBefore w:val="0"/>
        <w:widowControl w:val="0"/>
        <w:kinsoku w:val="0"/>
        <w:wordWrap/>
        <w:overflowPunct w:val="0"/>
        <w:topLinePunct w:val="0"/>
        <w:autoSpaceDE w:val="0"/>
        <w:autoSpaceDN w:val="0"/>
        <w:bidi w:val="0"/>
        <w:adjustRightInd w:val="0"/>
        <w:snapToGrid w:val="0"/>
        <w:spacing w:before="182" w:line="221" w:lineRule="auto"/>
        <w:ind w:left="0"/>
        <w:textAlignment w:val="auto"/>
      </w:pPr>
      <w:r>
        <w:rPr>
          <w:spacing w:val="-3"/>
        </w:rPr>
        <w:t>4）动词</w:t>
      </w:r>
    </w:p>
    <w:p w14:paraId="5239D9AC">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4"/>
        </w:rPr>
        <w:t>5）代词</w:t>
      </w:r>
    </w:p>
    <w:p w14:paraId="1FBE836C">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6）冠词</w:t>
      </w:r>
    </w:p>
    <w:p w14:paraId="0400738A">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7）数词</w:t>
      </w:r>
    </w:p>
    <w:p w14:paraId="01987DF2">
      <w:pPr>
        <w:pStyle w:val="2"/>
        <w:keepNext w:val="0"/>
        <w:keepLines w:val="0"/>
        <w:pageBreakBefore w:val="0"/>
        <w:widowControl w:val="0"/>
        <w:kinsoku w:val="0"/>
        <w:wordWrap/>
        <w:overflowPunct w:val="0"/>
        <w:topLinePunct w:val="0"/>
        <w:autoSpaceDE w:val="0"/>
        <w:autoSpaceDN w:val="0"/>
        <w:bidi w:val="0"/>
        <w:adjustRightInd w:val="0"/>
        <w:snapToGrid w:val="0"/>
        <w:spacing w:before="182" w:line="219" w:lineRule="auto"/>
        <w:ind w:left="0"/>
        <w:textAlignment w:val="auto"/>
      </w:pPr>
      <w:r>
        <w:rPr>
          <w:spacing w:val="-3"/>
        </w:rPr>
        <w:t>8）介词</w:t>
      </w:r>
    </w:p>
    <w:p w14:paraId="316EF6B5">
      <w:pPr>
        <w:pStyle w:val="2"/>
        <w:keepNext w:val="0"/>
        <w:keepLines w:val="0"/>
        <w:pageBreakBefore w:val="0"/>
        <w:widowControl w:val="0"/>
        <w:kinsoku w:val="0"/>
        <w:wordWrap/>
        <w:overflowPunct w:val="0"/>
        <w:topLinePunct w:val="0"/>
        <w:autoSpaceDE w:val="0"/>
        <w:autoSpaceDN w:val="0"/>
        <w:bidi w:val="0"/>
        <w:adjustRightInd w:val="0"/>
        <w:snapToGrid w:val="0"/>
        <w:spacing w:before="182" w:line="222" w:lineRule="auto"/>
        <w:ind w:left="0"/>
        <w:textAlignment w:val="auto"/>
      </w:pPr>
      <w:r>
        <w:rPr>
          <w:spacing w:val="-3"/>
        </w:rPr>
        <w:t>9）连词</w:t>
      </w:r>
    </w:p>
    <w:p w14:paraId="1157D70B">
      <w:pPr>
        <w:pStyle w:val="2"/>
        <w:keepNext w:val="0"/>
        <w:keepLines w:val="0"/>
        <w:pageBreakBefore w:val="0"/>
        <w:widowControl w:val="0"/>
        <w:kinsoku w:val="0"/>
        <w:wordWrap/>
        <w:overflowPunct w:val="0"/>
        <w:topLinePunct w:val="0"/>
        <w:autoSpaceDE w:val="0"/>
        <w:autoSpaceDN w:val="0"/>
        <w:bidi w:val="0"/>
        <w:adjustRightInd w:val="0"/>
        <w:snapToGrid w:val="0"/>
        <w:spacing w:before="180" w:line="222" w:lineRule="auto"/>
        <w:ind w:left="0"/>
        <w:textAlignment w:val="auto"/>
      </w:pPr>
      <w:r>
        <w:rPr>
          <w:spacing w:val="-5"/>
        </w:rPr>
        <w:t>10）感叹词</w:t>
      </w:r>
    </w:p>
    <w:p w14:paraId="33057182">
      <w:pPr>
        <w:pStyle w:val="2"/>
        <w:keepNext w:val="0"/>
        <w:keepLines w:val="0"/>
        <w:pageBreakBefore w:val="0"/>
        <w:widowControl w:val="0"/>
        <w:kinsoku w:val="0"/>
        <w:wordWrap/>
        <w:overflowPunct w:val="0"/>
        <w:topLinePunct w:val="0"/>
        <w:autoSpaceDE w:val="0"/>
        <w:autoSpaceDN w:val="0"/>
        <w:bidi w:val="0"/>
        <w:adjustRightInd w:val="0"/>
        <w:snapToGrid w:val="0"/>
        <w:spacing w:before="179" w:line="222" w:lineRule="auto"/>
        <w:ind w:left="0"/>
        <w:textAlignment w:val="auto"/>
      </w:pPr>
      <w:r>
        <w:rPr>
          <w:spacing w:val="-4"/>
        </w:rPr>
        <w:t>2．名词</w:t>
      </w:r>
    </w:p>
    <w:p w14:paraId="75B93520">
      <w:pPr>
        <w:pStyle w:val="2"/>
        <w:keepNext w:val="0"/>
        <w:keepLines w:val="0"/>
        <w:pageBreakBefore w:val="0"/>
        <w:widowControl w:val="0"/>
        <w:kinsoku w:val="0"/>
        <w:wordWrap/>
        <w:overflowPunct w:val="0"/>
        <w:topLinePunct w:val="0"/>
        <w:autoSpaceDE w:val="0"/>
        <w:autoSpaceDN w:val="0"/>
        <w:bidi w:val="0"/>
        <w:adjustRightInd w:val="0"/>
        <w:snapToGrid w:val="0"/>
        <w:spacing w:before="180" w:line="220" w:lineRule="auto"/>
        <w:ind w:left="0"/>
        <w:textAlignment w:val="auto"/>
      </w:pPr>
      <w:r>
        <w:rPr>
          <w:spacing w:val="-3"/>
        </w:rPr>
        <w:t>1）可数和不可数名词</w:t>
      </w:r>
    </w:p>
    <w:p w14:paraId="7F703B21">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2）名词的复数形式</w:t>
      </w:r>
    </w:p>
    <w:p w14:paraId="60054949">
      <w:pPr>
        <w:pStyle w:val="2"/>
        <w:keepNext w:val="0"/>
        <w:keepLines w:val="0"/>
        <w:pageBreakBefore w:val="0"/>
        <w:widowControl w:val="0"/>
        <w:kinsoku w:val="0"/>
        <w:wordWrap/>
        <w:overflowPunct w:val="0"/>
        <w:topLinePunct w:val="0"/>
        <w:autoSpaceDE w:val="0"/>
        <w:autoSpaceDN w:val="0"/>
        <w:bidi w:val="0"/>
        <w:adjustRightInd w:val="0"/>
        <w:snapToGrid w:val="0"/>
        <w:spacing w:before="182" w:line="221" w:lineRule="auto"/>
        <w:ind w:left="0"/>
        <w:textAlignment w:val="auto"/>
      </w:pPr>
      <w:r>
        <w:rPr>
          <w:spacing w:val="-3"/>
        </w:rPr>
        <w:t>3）专有名词</w:t>
      </w:r>
    </w:p>
    <w:p w14:paraId="0E4AFEF8">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2"/>
        </w:rPr>
        <w:t>4）所有格</w:t>
      </w:r>
    </w:p>
    <w:p w14:paraId="510727DA">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3．代词</w:t>
      </w:r>
    </w:p>
    <w:p w14:paraId="39B6AFF0">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5"/>
        </w:rPr>
        <w:t>1）人称代词</w:t>
      </w:r>
    </w:p>
    <w:p w14:paraId="5A65DF0B">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2）物主代词</w:t>
      </w:r>
    </w:p>
    <w:p w14:paraId="4A72F47F">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3）反身代词</w:t>
      </w:r>
    </w:p>
    <w:p w14:paraId="78F7D499">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4）指示代词</w:t>
      </w:r>
    </w:p>
    <w:p w14:paraId="60A1C65A">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5）不定代词</w:t>
      </w:r>
    </w:p>
    <w:p w14:paraId="7C8B0038">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6）疑问代词</w:t>
      </w:r>
    </w:p>
    <w:p w14:paraId="19584EF3">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4．数词</w:t>
      </w:r>
    </w:p>
    <w:p w14:paraId="3CCBC240">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6"/>
        </w:rPr>
        <w:t>1）基数词</w:t>
      </w:r>
    </w:p>
    <w:p w14:paraId="0BBBA11B">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2）序数词</w:t>
      </w:r>
    </w:p>
    <w:p w14:paraId="6A5E27D5">
      <w:pPr>
        <w:pStyle w:val="2"/>
        <w:keepNext w:val="0"/>
        <w:keepLines w:val="0"/>
        <w:pageBreakBefore w:val="0"/>
        <w:widowControl w:val="0"/>
        <w:kinsoku w:val="0"/>
        <w:wordWrap/>
        <w:overflowPunct w:val="0"/>
        <w:topLinePunct w:val="0"/>
        <w:autoSpaceDE w:val="0"/>
        <w:autoSpaceDN w:val="0"/>
        <w:bidi w:val="0"/>
        <w:adjustRightInd w:val="0"/>
        <w:snapToGrid w:val="0"/>
        <w:spacing w:before="123" w:line="219" w:lineRule="auto"/>
        <w:ind w:left="0"/>
        <w:textAlignment w:val="auto"/>
      </w:pPr>
      <w:r>
        <w:rPr>
          <w:spacing w:val="-4"/>
        </w:rPr>
        <w:t>5．介词</w:t>
      </w:r>
    </w:p>
    <w:p w14:paraId="23D3C2E0">
      <w:pPr>
        <w:pStyle w:val="2"/>
        <w:keepNext w:val="0"/>
        <w:keepLines w:val="0"/>
        <w:pageBreakBefore w:val="0"/>
        <w:widowControl w:val="0"/>
        <w:kinsoku w:val="0"/>
        <w:wordWrap/>
        <w:overflowPunct w:val="0"/>
        <w:topLinePunct w:val="0"/>
        <w:autoSpaceDE w:val="0"/>
        <w:autoSpaceDN w:val="0"/>
        <w:bidi w:val="0"/>
        <w:adjustRightInd w:val="0"/>
        <w:snapToGrid w:val="0"/>
        <w:spacing w:before="182" w:line="222" w:lineRule="auto"/>
        <w:ind w:left="0"/>
        <w:textAlignment w:val="auto"/>
      </w:pPr>
      <w:r>
        <w:rPr>
          <w:spacing w:val="-3"/>
        </w:rPr>
        <w:t>6．连词</w:t>
      </w:r>
    </w:p>
    <w:p w14:paraId="1ECA4EB0">
      <w:pPr>
        <w:pStyle w:val="2"/>
        <w:keepNext w:val="0"/>
        <w:keepLines w:val="0"/>
        <w:pageBreakBefore w:val="0"/>
        <w:widowControl w:val="0"/>
        <w:kinsoku w:val="0"/>
        <w:wordWrap/>
        <w:overflowPunct w:val="0"/>
        <w:topLinePunct w:val="0"/>
        <w:autoSpaceDE w:val="0"/>
        <w:autoSpaceDN w:val="0"/>
        <w:bidi w:val="0"/>
        <w:adjustRightInd w:val="0"/>
        <w:snapToGrid w:val="0"/>
        <w:spacing w:before="179" w:line="221" w:lineRule="auto"/>
        <w:ind w:left="0"/>
        <w:textAlignment w:val="auto"/>
      </w:pPr>
      <w:r>
        <w:rPr>
          <w:spacing w:val="-4"/>
        </w:rPr>
        <w:t>7．形容词</w:t>
      </w:r>
    </w:p>
    <w:p w14:paraId="2B19A44C">
      <w:pPr>
        <w:pStyle w:val="2"/>
        <w:keepNext w:val="0"/>
        <w:keepLines w:val="0"/>
        <w:pageBreakBefore w:val="0"/>
        <w:widowControl w:val="0"/>
        <w:kinsoku w:val="0"/>
        <w:wordWrap/>
        <w:overflowPunct w:val="0"/>
        <w:topLinePunct w:val="0"/>
        <w:autoSpaceDE w:val="0"/>
        <w:autoSpaceDN w:val="0"/>
        <w:bidi w:val="0"/>
        <w:adjustRightInd w:val="0"/>
        <w:snapToGrid w:val="0"/>
        <w:spacing w:before="180" w:line="221" w:lineRule="auto"/>
        <w:ind w:left="0"/>
        <w:textAlignment w:val="auto"/>
      </w:pPr>
      <w:r>
        <w:rPr>
          <w:spacing w:val="-2"/>
        </w:rPr>
        <w:t>1）形容词作定语、表语和宾语补足语的用法</w:t>
      </w:r>
    </w:p>
    <w:p w14:paraId="1DD05C20">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1"/>
        </w:rPr>
        <w:t>2）比较等级：原级、比较级、最高级</w:t>
      </w:r>
    </w:p>
    <w:p w14:paraId="46D9D50C">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8．副词</w:t>
      </w:r>
    </w:p>
    <w:p w14:paraId="447C5B65">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1"/>
        </w:rPr>
        <w:t>1）时间、地点、方式、程度、疑问、连接、关系等副词的用法</w:t>
      </w:r>
    </w:p>
    <w:p w14:paraId="783E27FF">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1"/>
        </w:rPr>
        <w:t>2）比较等级：原级、比较级、最高级</w:t>
      </w:r>
    </w:p>
    <w:p w14:paraId="2BCE7614">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9．冠词的一般用法</w:t>
      </w:r>
    </w:p>
    <w:p w14:paraId="29C26B17">
      <w:pPr>
        <w:pStyle w:val="2"/>
        <w:keepNext w:val="0"/>
        <w:keepLines w:val="0"/>
        <w:pageBreakBefore w:val="0"/>
        <w:widowControl w:val="0"/>
        <w:kinsoku w:val="0"/>
        <w:wordWrap/>
        <w:overflowPunct w:val="0"/>
        <w:topLinePunct w:val="0"/>
        <w:autoSpaceDE w:val="0"/>
        <w:autoSpaceDN w:val="0"/>
        <w:bidi w:val="0"/>
        <w:adjustRightInd w:val="0"/>
        <w:snapToGrid w:val="0"/>
        <w:spacing w:before="182" w:line="221" w:lineRule="auto"/>
        <w:ind w:left="0"/>
        <w:textAlignment w:val="auto"/>
      </w:pPr>
      <w:r>
        <w:rPr>
          <w:spacing w:val="-6"/>
        </w:rPr>
        <w:t>10．动词</w:t>
      </w:r>
    </w:p>
    <w:p w14:paraId="68C3F29B">
      <w:pPr>
        <w:pStyle w:val="2"/>
        <w:keepNext w:val="0"/>
        <w:keepLines w:val="0"/>
        <w:pageBreakBefore w:val="0"/>
        <w:widowControl w:val="0"/>
        <w:kinsoku w:val="0"/>
        <w:wordWrap/>
        <w:overflowPunct w:val="0"/>
        <w:topLinePunct w:val="0"/>
        <w:autoSpaceDE w:val="0"/>
        <w:autoSpaceDN w:val="0"/>
        <w:bidi w:val="0"/>
        <w:adjustRightInd w:val="0"/>
        <w:snapToGrid w:val="0"/>
        <w:spacing w:before="182" w:line="219" w:lineRule="auto"/>
        <w:ind w:left="0"/>
        <w:textAlignment w:val="auto"/>
      </w:pPr>
      <w:r>
        <w:rPr>
          <w:spacing w:val="-4"/>
        </w:rPr>
        <w:t>1）动词的基本形式</w:t>
      </w:r>
    </w:p>
    <w:p w14:paraId="7405E97A">
      <w:pPr>
        <w:pStyle w:val="2"/>
        <w:keepNext w:val="0"/>
        <w:keepLines w:val="0"/>
        <w:pageBreakBefore w:val="0"/>
        <w:widowControl w:val="0"/>
        <w:kinsoku w:val="0"/>
        <w:wordWrap/>
        <w:overflowPunct w:val="0"/>
        <w:topLinePunct w:val="0"/>
        <w:autoSpaceDE w:val="0"/>
        <w:autoSpaceDN w:val="0"/>
        <w:bidi w:val="0"/>
        <w:adjustRightInd w:val="0"/>
        <w:snapToGrid w:val="0"/>
        <w:spacing w:before="182" w:line="221" w:lineRule="auto"/>
        <w:ind w:left="0"/>
        <w:textAlignment w:val="auto"/>
      </w:pPr>
      <w:r>
        <w:rPr>
          <w:spacing w:val="-4"/>
        </w:rPr>
        <w:t>（1）现在式</w:t>
      </w:r>
    </w:p>
    <w:p w14:paraId="5ADF307C">
      <w:pPr>
        <w:pStyle w:val="2"/>
        <w:keepNext w:val="0"/>
        <w:keepLines w:val="0"/>
        <w:pageBreakBefore w:val="0"/>
        <w:widowControl w:val="0"/>
        <w:kinsoku w:val="0"/>
        <w:wordWrap/>
        <w:overflowPunct w:val="0"/>
        <w:topLinePunct w:val="0"/>
        <w:autoSpaceDE w:val="0"/>
        <w:autoSpaceDN w:val="0"/>
        <w:bidi w:val="0"/>
        <w:adjustRightInd w:val="0"/>
        <w:snapToGrid w:val="0"/>
        <w:spacing w:before="180" w:line="222" w:lineRule="auto"/>
        <w:ind w:left="0"/>
        <w:textAlignment w:val="auto"/>
      </w:pPr>
      <w:r>
        <w:rPr>
          <w:spacing w:val="-4"/>
        </w:rPr>
        <w:t>（2）过去式</w:t>
      </w:r>
    </w:p>
    <w:p w14:paraId="078E0665">
      <w:pPr>
        <w:pStyle w:val="2"/>
        <w:keepNext w:val="0"/>
        <w:keepLines w:val="0"/>
        <w:pageBreakBefore w:val="0"/>
        <w:widowControl w:val="0"/>
        <w:kinsoku w:val="0"/>
        <w:wordWrap/>
        <w:overflowPunct w:val="0"/>
        <w:topLinePunct w:val="0"/>
        <w:autoSpaceDE w:val="0"/>
        <w:autoSpaceDN w:val="0"/>
        <w:bidi w:val="0"/>
        <w:adjustRightInd w:val="0"/>
        <w:snapToGrid w:val="0"/>
        <w:spacing w:before="180" w:line="221" w:lineRule="auto"/>
        <w:ind w:left="0"/>
        <w:textAlignment w:val="auto"/>
      </w:pPr>
      <w:r>
        <w:rPr>
          <w:spacing w:val="-3"/>
        </w:rPr>
        <w:t>（3）过去分词</w:t>
      </w:r>
    </w:p>
    <w:p w14:paraId="2AF0203D">
      <w:pPr>
        <w:pStyle w:val="2"/>
        <w:keepNext w:val="0"/>
        <w:keepLines w:val="0"/>
        <w:pageBreakBefore w:val="0"/>
        <w:widowControl w:val="0"/>
        <w:kinsoku w:val="0"/>
        <w:wordWrap/>
        <w:overflowPunct w:val="0"/>
        <w:topLinePunct w:val="0"/>
        <w:autoSpaceDE w:val="0"/>
        <w:autoSpaceDN w:val="0"/>
        <w:bidi w:val="0"/>
        <w:adjustRightInd w:val="0"/>
        <w:snapToGrid w:val="0"/>
        <w:spacing w:before="146" w:line="333" w:lineRule="exact"/>
        <w:ind w:left="0"/>
        <w:textAlignment w:val="auto"/>
      </w:pPr>
      <w:r>
        <w:rPr>
          <w:spacing w:val="-3"/>
          <w:position w:val="3"/>
        </w:rPr>
        <w:t>（4）</w:t>
      </w:r>
      <w:r>
        <w:rPr>
          <w:rFonts w:ascii="Times New Roman" w:hAnsi="Times New Roman" w:eastAsia="Times New Roman" w:cs="Times New Roman"/>
          <w:spacing w:val="-3"/>
          <w:position w:val="3"/>
        </w:rPr>
        <w:t xml:space="preserve">-ing </w:t>
      </w:r>
      <w:r>
        <w:rPr>
          <w:spacing w:val="-3"/>
          <w:position w:val="3"/>
        </w:rPr>
        <w:t>形式</w:t>
      </w:r>
    </w:p>
    <w:p w14:paraId="48799E15">
      <w:pPr>
        <w:pStyle w:val="2"/>
        <w:keepNext w:val="0"/>
        <w:keepLines w:val="0"/>
        <w:pageBreakBefore w:val="0"/>
        <w:widowControl w:val="0"/>
        <w:kinsoku w:val="0"/>
        <w:wordWrap/>
        <w:overflowPunct w:val="0"/>
        <w:topLinePunct w:val="0"/>
        <w:autoSpaceDE w:val="0"/>
        <w:autoSpaceDN w:val="0"/>
        <w:bidi w:val="0"/>
        <w:adjustRightInd w:val="0"/>
        <w:snapToGrid w:val="0"/>
        <w:spacing w:before="170" w:line="221" w:lineRule="auto"/>
        <w:ind w:left="0"/>
        <w:textAlignment w:val="auto"/>
      </w:pPr>
      <w:r>
        <w:rPr>
          <w:spacing w:val="-1"/>
        </w:rPr>
        <w:t>2）行为动词的及物性和不及物性</w:t>
      </w:r>
    </w:p>
    <w:p w14:paraId="6A3CFFC2">
      <w:pPr>
        <w:pStyle w:val="2"/>
        <w:keepNext w:val="0"/>
        <w:keepLines w:val="0"/>
        <w:pageBreakBefore w:val="0"/>
        <w:widowControl w:val="0"/>
        <w:kinsoku w:val="0"/>
        <w:wordWrap/>
        <w:overflowPunct w:val="0"/>
        <w:topLinePunct w:val="0"/>
        <w:autoSpaceDE w:val="0"/>
        <w:autoSpaceDN w:val="0"/>
        <w:bidi w:val="0"/>
        <w:adjustRightInd w:val="0"/>
        <w:snapToGrid w:val="0"/>
        <w:spacing w:before="146" w:line="332" w:lineRule="exact"/>
        <w:ind w:left="0"/>
        <w:textAlignment w:val="auto"/>
      </w:pPr>
      <w:r>
        <w:rPr>
          <w:spacing w:val="-1"/>
          <w:position w:val="3"/>
        </w:rPr>
        <w:t>3）连系动词</w:t>
      </w:r>
      <w:r>
        <w:rPr>
          <w:spacing w:val="-57"/>
          <w:position w:val="3"/>
        </w:rPr>
        <w:t xml:space="preserve"> </w:t>
      </w:r>
      <w:r>
        <w:rPr>
          <w:rFonts w:ascii="Times New Roman" w:hAnsi="Times New Roman" w:eastAsia="Times New Roman" w:cs="Times New Roman"/>
          <w:spacing w:val="-1"/>
          <w:position w:val="3"/>
        </w:rPr>
        <w:t>be, get, look, seem ,turn,</w:t>
      </w:r>
      <w:r>
        <w:rPr>
          <w:rFonts w:ascii="Times New Roman" w:hAnsi="Times New Roman" w:eastAsia="Times New Roman" w:cs="Times New Roman"/>
          <w:spacing w:val="7"/>
          <w:position w:val="3"/>
        </w:rPr>
        <w:t xml:space="preserve"> </w:t>
      </w:r>
      <w:r>
        <w:rPr>
          <w:rFonts w:ascii="Times New Roman" w:hAnsi="Times New Roman" w:eastAsia="Times New Roman" w:cs="Times New Roman"/>
          <w:spacing w:val="-1"/>
          <w:position w:val="3"/>
        </w:rPr>
        <w:t>grow, become</w:t>
      </w:r>
      <w:r>
        <w:rPr>
          <w:rFonts w:ascii="Times New Roman" w:hAnsi="Times New Roman" w:eastAsia="Times New Roman" w:cs="Times New Roman"/>
          <w:spacing w:val="13"/>
          <w:position w:val="3"/>
        </w:rPr>
        <w:t xml:space="preserve"> </w:t>
      </w:r>
      <w:r>
        <w:rPr>
          <w:spacing w:val="-1"/>
          <w:position w:val="3"/>
        </w:rPr>
        <w:t>等</w:t>
      </w:r>
    </w:p>
    <w:p w14:paraId="67CDBDE5">
      <w:pPr>
        <w:pStyle w:val="2"/>
        <w:keepNext w:val="0"/>
        <w:keepLines w:val="0"/>
        <w:pageBreakBefore w:val="0"/>
        <w:widowControl w:val="0"/>
        <w:kinsoku w:val="0"/>
        <w:wordWrap/>
        <w:overflowPunct w:val="0"/>
        <w:topLinePunct w:val="0"/>
        <w:autoSpaceDE w:val="0"/>
        <w:autoSpaceDN w:val="0"/>
        <w:bidi w:val="0"/>
        <w:adjustRightInd w:val="0"/>
        <w:snapToGrid w:val="0"/>
        <w:spacing w:before="136" w:line="344" w:lineRule="exact"/>
        <w:ind w:left="0"/>
        <w:textAlignment w:val="auto"/>
        <w:outlineLvl w:val="0"/>
      </w:pPr>
      <w:r>
        <w:rPr>
          <w:rFonts w:ascii="Times New Roman" w:hAnsi="Times New Roman" w:eastAsia="Times New Roman" w:cs="Times New Roman"/>
          <w:position w:val="2"/>
        </w:rPr>
        <w:t>4</w:t>
      </w:r>
      <w:r>
        <w:rPr>
          <w:position w:val="2"/>
        </w:rPr>
        <w:t>）助动词</w:t>
      </w:r>
      <w:r>
        <w:rPr>
          <w:spacing w:val="-61"/>
          <w:position w:val="2"/>
        </w:rPr>
        <w:t xml:space="preserve"> </w:t>
      </w:r>
      <w:r>
        <w:rPr>
          <w:rFonts w:ascii="Times New Roman" w:hAnsi="Times New Roman" w:eastAsia="Times New Roman" w:cs="Times New Roman"/>
          <w:position w:val="2"/>
        </w:rPr>
        <w:t>be, do, have, shall</w:t>
      </w:r>
      <w:r>
        <w:rPr>
          <w:rFonts w:ascii="Times New Roman" w:hAnsi="Times New Roman" w:eastAsia="Times New Roman" w:cs="Times New Roman"/>
          <w:spacing w:val="-1"/>
          <w:position w:val="2"/>
        </w:rPr>
        <w:t>, will</w:t>
      </w:r>
      <w:r>
        <w:rPr>
          <w:rFonts w:ascii="Times New Roman" w:hAnsi="Times New Roman" w:eastAsia="Times New Roman" w:cs="Times New Roman"/>
          <w:spacing w:val="13"/>
          <w:position w:val="2"/>
        </w:rPr>
        <w:t xml:space="preserve"> </w:t>
      </w:r>
      <w:r>
        <w:rPr>
          <w:spacing w:val="-1"/>
          <w:position w:val="2"/>
        </w:rPr>
        <w:t>等</w:t>
      </w:r>
    </w:p>
    <w:p w14:paraId="14085E8E">
      <w:pPr>
        <w:pStyle w:val="2"/>
        <w:keepNext w:val="0"/>
        <w:keepLines w:val="0"/>
        <w:pageBreakBefore w:val="0"/>
        <w:widowControl w:val="0"/>
        <w:kinsoku w:val="0"/>
        <w:wordWrap/>
        <w:overflowPunct w:val="0"/>
        <w:topLinePunct w:val="0"/>
        <w:autoSpaceDE w:val="0"/>
        <w:autoSpaceDN w:val="0"/>
        <w:bidi w:val="0"/>
        <w:adjustRightInd w:val="0"/>
        <w:snapToGrid w:val="0"/>
        <w:spacing w:before="124" w:line="332" w:lineRule="exact"/>
        <w:ind w:left="0"/>
        <w:textAlignment w:val="auto"/>
      </w:pPr>
      <w:r>
        <w:rPr>
          <w:rFonts w:ascii="Times New Roman" w:hAnsi="Times New Roman" w:eastAsia="Times New Roman" w:cs="Times New Roman"/>
          <w:spacing w:val="-1"/>
          <w:position w:val="3"/>
        </w:rPr>
        <w:t>5</w:t>
      </w:r>
      <w:r>
        <w:rPr>
          <w:spacing w:val="-1"/>
          <w:position w:val="3"/>
        </w:rPr>
        <w:t>）情态动词</w:t>
      </w:r>
      <w:r>
        <w:rPr>
          <w:spacing w:val="-38"/>
          <w:position w:val="3"/>
        </w:rPr>
        <w:t xml:space="preserve"> </w:t>
      </w:r>
      <w:r>
        <w:rPr>
          <w:rFonts w:ascii="Times New Roman" w:hAnsi="Times New Roman" w:eastAsia="Times New Roman" w:cs="Times New Roman"/>
          <w:spacing w:val="-1"/>
          <w:position w:val="3"/>
        </w:rPr>
        <w:t xml:space="preserve">can, may, must, ought, need, dare </w:t>
      </w:r>
      <w:r>
        <w:rPr>
          <w:spacing w:val="-1"/>
          <w:position w:val="3"/>
        </w:rPr>
        <w:t>等</w:t>
      </w:r>
    </w:p>
    <w:p w14:paraId="199CC803">
      <w:pPr>
        <w:pStyle w:val="2"/>
        <w:keepNext w:val="0"/>
        <w:keepLines w:val="0"/>
        <w:pageBreakBefore w:val="0"/>
        <w:widowControl w:val="0"/>
        <w:kinsoku w:val="0"/>
        <w:wordWrap/>
        <w:overflowPunct w:val="0"/>
        <w:topLinePunct w:val="0"/>
        <w:autoSpaceDE w:val="0"/>
        <w:autoSpaceDN w:val="0"/>
        <w:bidi w:val="0"/>
        <w:adjustRightInd w:val="0"/>
        <w:snapToGrid w:val="0"/>
        <w:spacing w:before="171" w:line="221" w:lineRule="auto"/>
        <w:ind w:left="0"/>
        <w:textAlignment w:val="auto"/>
      </w:pPr>
      <w:r>
        <w:rPr>
          <w:spacing w:val="-2"/>
        </w:rPr>
        <w:t>6）动词的时态</w:t>
      </w:r>
    </w:p>
    <w:p w14:paraId="735CE3C0">
      <w:pPr>
        <w:pStyle w:val="2"/>
        <w:keepNext w:val="0"/>
        <w:keepLines w:val="0"/>
        <w:pageBreakBefore w:val="0"/>
        <w:widowControl w:val="0"/>
        <w:kinsoku w:val="0"/>
        <w:wordWrap/>
        <w:overflowPunct w:val="0"/>
        <w:topLinePunct w:val="0"/>
        <w:autoSpaceDE w:val="0"/>
        <w:autoSpaceDN w:val="0"/>
        <w:bidi w:val="0"/>
        <w:adjustRightInd w:val="0"/>
        <w:snapToGrid w:val="0"/>
        <w:spacing w:before="180" w:line="221" w:lineRule="auto"/>
        <w:ind w:left="0"/>
        <w:textAlignment w:val="auto"/>
      </w:pPr>
      <w:r>
        <w:rPr>
          <w:spacing w:val="-3"/>
        </w:rPr>
        <w:t>（1）一般现在时</w:t>
      </w:r>
    </w:p>
    <w:p w14:paraId="354D5768">
      <w:pPr>
        <w:pStyle w:val="2"/>
        <w:keepNext w:val="0"/>
        <w:keepLines w:val="0"/>
        <w:pageBreakBefore w:val="0"/>
        <w:widowControl w:val="0"/>
        <w:kinsoku w:val="0"/>
        <w:wordWrap/>
        <w:overflowPunct w:val="0"/>
        <w:topLinePunct w:val="0"/>
        <w:autoSpaceDE w:val="0"/>
        <w:autoSpaceDN w:val="0"/>
        <w:bidi w:val="0"/>
        <w:adjustRightInd w:val="0"/>
        <w:snapToGrid w:val="0"/>
        <w:spacing w:before="181" w:line="222" w:lineRule="auto"/>
        <w:ind w:left="0"/>
        <w:textAlignment w:val="auto"/>
      </w:pPr>
      <w:r>
        <w:rPr>
          <w:spacing w:val="-3"/>
        </w:rPr>
        <w:t>（2）一般过去时</w:t>
      </w:r>
    </w:p>
    <w:p w14:paraId="37F3D902">
      <w:pPr>
        <w:pStyle w:val="2"/>
        <w:keepNext w:val="0"/>
        <w:keepLines w:val="0"/>
        <w:pageBreakBefore w:val="0"/>
        <w:widowControl w:val="0"/>
        <w:kinsoku w:val="0"/>
        <w:wordWrap/>
        <w:overflowPunct w:val="0"/>
        <w:topLinePunct w:val="0"/>
        <w:autoSpaceDE w:val="0"/>
        <w:autoSpaceDN w:val="0"/>
        <w:bidi w:val="0"/>
        <w:adjustRightInd w:val="0"/>
        <w:snapToGrid w:val="0"/>
        <w:spacing w:before="180" w:line="220" w:lineRule="auto"/>
        <w:ind w:left="0"/>
        <w:textAlignment w:val="auto"/>
      </w:pPr>
      <w:r>
        <w:rPr>
          <w:spacing w:val="-3"/>
        </w:rPr>
        <w:t>（3）一般将来时</w:t>
      </w:r>
    </w:p>
    <w:p w14:paraId="616D644C">
      <w:pPr>
        <w:pStyle w:val="2"/>
        <w:keepNext w:val="0"/>
        <w:keepLines w:val="0"/>
        <w:pageBreakBefore w:val="0"/>
        <w:widowControl w:val="0"/>
        <w:kinsoku w:val="0"/>
        <w:wordWrap/>
        <w:overflowPunct w:val="0"/>
        <w:topLinePunct w:val="0"/>
        <w:autoSpaceDE w:val="0"/>
        <w:autoSpaceDN w:val="0"/>
        <w:bidi w:val="0"/>
        <w:adjustRightInd w:val="0"/>
        <w:snapToGrid w:val="0"/>
        <w:spacing w:before="181" w:line="221" w:lineRule="auto"/>
        <w:ind w:left="0"/>
        <w:textAlignment w:val="auto"/>
      </w:pPr>
      <w:r>
        <w:rPr>
          <w:spacing w:val="-3"/>
        </w:rPr>
        <w:t>（4）现在进行时</w:t>
      </w:r>
    </w:p>
    <w:p w14:paraId="01FD4250">
      <w:pPr>
        <w:pStyle w:val="2"/>
        <w:keepNext w:val="0"/>
        <w:keepLines w:val="0"/>
        <w:pageBreakBefore w:val="0"/>
        <w:widowControl w:val="0"/>
        <w:kinsoku w:val="0"/>
        <w:wordWrap/>
        <w:overflowPunct w:val="0"/>
        <w:topLinePunct w:val="0"/>
        <w:autoSpaceDE w:val="0"/>
        <w:autoSpaceDN w:val="0"/>
        <w:bidi w:val="0"/>
        <w:adjustRightInd w:val="0"/>
        <w:snapToGrid w:val="0"/>
        <w:spacing w:before="181" w:line="221" w:lineRule="auto"/>
        <w:ind w:left="0"/>
        <w:textAlignment w:val="auto"/>
      </w:pPr>
      <w:r>
        <w:rPr>
          <w:spacing w:val="-3"/>
        </w:rPr>
        <w:t>（5）过去进行时</w:t>
      </w:r>
    </w:p>
    <w:p w14:paraId="51765CDF">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3"/>
        </w:rPr>
        <w:t>（6）现在完成时</w:t>
      </w:r>
    </w:p>
    <w:p w14:paraId="0C199773">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（7）过去完成时</w:t>
      </w:r>
    </w:p>
    <w:p w14:paraId="3DDDFC93">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（8）过去将来时</w:t>
      </w:r>
    </w:p>
    <w:p w14:paraId="552D046D">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7）动词的被动语态</w:t>
      </w:r>
    </w:p>
    <w:p w14:paraId="7CE5764C">
      <w:pPr>
        <w:pStyle w:val="2"/>
        <w:keepNext w:val="0"/>
        <w:keepLines w:val="0"/>
        <w:pageBreakBefore w:val="0"/>
        <w:widowControl w:val="0"/>
        <w:kinsoku w:val="0"/>
        <w:wordWrap/>
        <w:overflowPunct w:val="0"/>
        <w:topLinePunct w:val="0"/>
        <w:autoSpaceDE w:val="0"/>
        <w:autoSpaceDN w:val="0"/>
        <w:bidi w:val="0"/>
        <w:adjustRightInd w:val="0"/>
        <w:snapToGrid w:val="0"/>
        <w:spacing w:before="122" w:line="220" w:lineRule="auto"/>
        <w:ind w:left="0"/>
        <w:textAlignment w:val="auto"/>
      </w:pPr>
      <w:r>
        <w:rPr>
          <w:rFonts w:hint="eastAsia"/>
          <w:spacing w:val="-2"/>
          <w:lang w:eastAsia="zh-CN"/>
        </w:rPr>
        <w:t>（</w:t>
      </w:r>
      <w:r>
        <w:rPr>
          <w:spacing w:val="-2"/>
        </w:rPr>
        <w:t>1）一般现在时的被动语态</w:t>
      </w:r>
    </w:p>
    <w:p w14:paraId="73A5ED3D">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2"/>
        </w:rPr>
        <w:t>（2）一般过去时的被动语态</w:t>
      </w:r>
    </w:p>
    <w:p w14:paraId="154EA0F9">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（3）一般将来时的被动语态</w:t>
      </w:r>
    </w:p>
    <w:p w14:paraId="447E1EF8">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3"/>
        </w:rPr>
        <w:t>8．句子</w:t>
      </w:r>
    </w:p>
    <w:p w14:paraId="21E219AF">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1）句子的种类</w:t>
      </w:r>
    </w:p>
    <w:p w14:paraId="37B17FC1">
      <w:pPr>
        <w:pStyle w:val="2"/>
        <w:keepNext w:val="0"/>
        <w:keepLines w:val="0"/>
        <w:pageBreakBefore w:val="0"/>
        <w:widowControl w:val="0"/>
        <w:kinsoku w:val="0"/>
        <w:wordWrap/>
        <w:overflowPunct w:val="0"/>
        <w:topLinePunct w:val="0"/>
        <w:autoSpaceDE w:val="0"/>
        <w:autoSpaceDN w:val="0"/>
        <w:bidi w:val="0"/>
        <w:adjustRightInd w:val="0"/>
        <w:snapToGrid w:val="0"/>
        <w:spacing w:before="183" w:line="219" w:lineRule="auto"/>
        <w:ind w:left="0"/>
        <w:textAlignment w:val="auto"/>
      </w:pPr>
      <w:r>
        <w:rPr>
          <w:spacing w:val="-2"/>
        </w:rPr>
        <w:t>（1）陈述句（肯定式和否定式）</w:t>
      </w:r>
    </w:p>
    <w:p w14:paraId="3CE3F995">
      <w:pPr>
        <w:pStyle w:val="2"/>
        <w:keepNext w:val="0"/>
        <w:keepLines w:val="0"/>
        <w:pageBreakBefore w:val="0"/>
        <w:widowControl w:val="0"/>
        <w:kinsoku w:val="0"/>
        <w:wordWrap/>
        <w:overflowPunct w:val="0"/>
        <w:topLinePunct w:val="0"/>
        <w:autoSpaceDE w:val="0"/>
        <w:autoSpaceDN w:val="0"/>
        <w:bidi w:val="0"/>
        <w:adjustRightInd w:val="0"/>
        <w:snapToGrid w:val="0"/>
        <w:spacing w:before="183" w:line="220" w:lineRule="auto"/>
        <w:ind w:left="0"/>
        <w:textAlignment w:val="auto"/>
      </w:pPr>
      <w:r>
        <w:rPr>
          <w:spacing w:val="-1"/>
        </w:rPr>
        <w:t>（2）疑问句（一般疑问句、特殊疑问句、选择疑问句、反意疑问句）</w:t>
      </w:r>
    </w:p>
    <w:p w14:paraId="1F91F2E8">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（3）祈使句</w:t>
      </w:r>
    </w:p>
    <w:p w14:paraId="75412E2D">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（4）感叹句</w:t>
      </w:r>
    </w:p>
    <w:p w14:paraId="2D6AF6CE">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2"/>
        </w:rPr>
        <w:t>2）句子的成分</w:t>
      </w:r>
    </w:p>
    <w:p w14:paraId="77928EB3">
      <w:pPr>
        <w:pStyle w:val="2"/>
        <w:keepNext w:val="0"/>
        <w:keepLines w:val="0"/>
        <w:pageBreakBefore w:val="0"/>
        <w:widowControl w:val="0"/>
        <w:kinsoku w:val="0"/>
        <w:wordWrap/>
        <w:overflowPunct w:val="0"/>
        <w:topLinePunct w:val="0"/>
        <w:autoSpaceDE w:val="0"/>
        <w:autoSpaceDN w:val="0"/>
        <w:bidi w:val="0"/>
        <w:adjustRightInd w:val="0"/>
        <w:snapToGrid w:val="0"/>
        <w:spacing w:before="182" w:line="223" w:lineRule="auto"/>
        <w:ind w:left="0"/>
        <w:textAlignment w:val="auto"/>
      </w:pPr>
      <w:r>
        <w:rPr>
          <w:spacing w:val="-5"/>
        </w:rPr>
        <w:t>（1）主语</w:t>
      </w:r>
    </w:p>
    <w:p w14:paraId="281F6BEC">
      <w:pPr>
        <w:pStyle w:val="2"/>
        <w:keepNext w:val="0"/>
        <w:keepLines w:val="0"/>
        <w:pageBreakBefore w:val="0"/>
        <w:widowControl w:val="0"/>
        <w:kinsoku w:val="0"/>
        <w:wordWrap/>
        <w:overflowPunct w:val="0"/>
        <w:topLinePunct w:val="0"/>
        <w:autoSpaceDE w:val="0"/>
        <w:autoSpaceDN w:val="0"/>
        <w:bidi w:val="0"/>
        <w:adjustRightInd w:val="0"/>
        <w:snapToGrid w:val="0"/>
        <w:spacing w:before="177" w:line="222" w:lineRule="auto"/>
        <w:ind w:left="0"/>
        <w:textAlignment w:val="auto"/>
      </w:pPr>
      <w:r>
        <w:rPr>
          <w:spacing w:val="-5"/>
        </w:rPr>
        <w:t>（2）谓语</w:t>
      </w:r>
    </w:p>
    <w:p w14:paraId="0550E997">
      <w:pPr>
        <w:pStyle w:val="2"/>
        <w:keepNext w:val="0"/>
        <w:keepLines w:val="0"/>
        <w:pageBreakBefore w:val="0"/>
        <w:widowControl w:val="0"/>
        <w:kinsoku w:val="0"/>
        <w:wordWrap/>
        <w:overflowPunct w:val="0"/>
        <w:topLinePunct w:val="0"/>
        <w:autoSpaceDE w:val="0"/>
        <w:autoSpaceDN w:val="0"/>
        <w:bidi w:val="0"/>
        <w:adjustRightInd w:val="0"/>
        <w:snapToGrid w:val="0"/>
        <w:spacing w:before="179" w:line="222" w:lineRule="auto"/>
        <w:ind w:left="0"/>
        <w:textAlignment w:val="auto"/>
      </w:pPr>
      <w:r>
        <w:rPr>
          <w:spacing w:val="-5"/>
        </w:rPr>
        <w:t>（3）表语</w:t>
      </w:r>
    </w:p>
    <w:p w14:paraId="39663883">
      <w:pPr>
        <w:pStyle w:val="2"/>
        <w:keepNext w:val="0"/>
        <w:keepLines w:val="0"/>
        <w:pageBreakBefore w:val="0"/>
        <w:widowControl w:val="0"/>
        <w:kinsoku w:val="0"/>
        <w:wordWrap/>
        <w:overflowPunct w:val="0"/>
        <w:topLinePunct w:val="0"/>
        <w:autoSpaceDE w:val="0"/>
        <w:autoSpaceDN w:val="0"/>
        <w:bidi w:val="0"/>
        <w:adjustRightInd w:val="0"/>
        <w:snapToGrid w:val="0"/>
        <w:spacing w:before="180" w:line="221" w:lineRule="auto"/>
        <w:ind w:left="0"/>
        <w:textAlignment w:val="auto"/>
      </w:pPr>
      <w:r>
        <w:rPr>
          <w:spacing w:val="-5"/>
        </w:rPr>
        <w:t>（4）宾语</w:t>
      </w:r>
    </w:p>
    <w:p w14:paraId="52CA9D08">
      <w:pPr>
        <w:pStyle w:val="2"/>
        <w:keepNext w:val="0"/>
        <w:keepLines w:val="0"/>
        <w:pageBreakBefore w:val="0"/>
        <w:widowControl w:val="0"/>
        <w:kinsoku w:val="0"/>
        <w:wordWrap/>
        <w:overflowPunct w:val="0"/>
        <w:topLinePunct w:val="0"/>
        <w:autoSpaceDE w:val="0"/>
        <w:autoSpaceDN w:val="0"/>
        <w:bidi w:val="0"/>
        <w:adjustRightInd w:val="0"/>
        <w:snapToGrid w:val="0"/>
        <w:spacing w:before="181" w:line="221" w:lineRule="auto"/>
        <w:ind w:left="0"/>
        <w:textAlignment w:val="auto"/>
      </w:pPr>
      <w:r>
        <w:rPr>
          <w:spacing w:val="-2"/>
        </w:rPr>
        <w:t>（5）直接宾语和间接宾语</w:t>
      </w:r>
    </w:p>
    <w:p w14:paraId="41461EB7">
      <w:pPr>
        <w:pStyle w:val="2"/>
        <w:keepNext w:val="0"/>
        <w:keepLines w:val="0"/>
        <w:pageBreakBefore w:val="0"/>
        <w:widowControl w:val="0"/>
        <w:kinsoku w:val="0"/>
        <w:wordWrap/>
        <w:overflowPunct w:val="0"/>
        <w:topLinePunct w:val="0"/>
        <w:autoSpaceDE w:val="0"/>
        <w:autoSpaceDN w:val="0"/>
        <w:bidi w:val="0"/>
        <w:adjustRightInd w:val="0"/>
        <w:snapToGrid w:val="0"/>
        <w:spacing w:before="181" w:line="221" w:lineRule="auto"/>
        <w:ind w:left="0"/>
        <w:textAlignment w:val="auto"/>
      </w:pPr>
      <w:r>
        <w:rPr>
          <w:spacing w:val="-3"/>
        </w:rPr>
        <w:t>（6）宾语补足语</w:t>
      </w:r>
    </w:p>
    <w:p w14:paraId="32D75A90">
      <w:pPr>
        <w:pStyle w:val="2"/>
        <w:keepNext w:val="0"/>
        <w:keepLines w:val="0"/>
        <w:pageBreakBefore w:val="0"/>
        <w:widowControl w:val="0"/>
        <w:kinsoku w:val="0"/>
        <w:wordWrap/>
        <w:overflowPunct w:val="0"/>
        <w:topLinePunct w:val="0"/>
        <w:autoSpaceDE w:val="0"/>
        <w:autoSpaceDN w:val="0"/>
        <w:bidi w:val="0"/>
        <w:adjustRightInd w:val="0"/>
        <w:snapToGrid w:val="0"/>
        <w:spacing w:before="180" w:line="221" w:lineRule="auto"/>
        <w:ind w:left="0"/>
        <w:textAlignment w:val="auto"/>
      </w:pPr>
      <w:r>
        <w:rPr>
          <w:spacing w:val="-5"/>
        </w:rPr>
        <w:t>（7）定语</w:t>
      </w:r>
    </w:p>
    <w:p w14:paraId="240319AF">
      <w:pPr>
        <w:pStyle w:val="2"/>
        <w:keepNext w:val="0"/>
        <w:keepLines w:val="0"/>
        <w:pageBreakBefore w:val="0"/>
        <w:widowControl w:val="0"/>
        <w:kinsoku w:val="0"/>
        <w:wordWrap/>
        <w:overflowPunct w:val="0"/>
        <w:topLinePunct w:val="0"/>
        <w:autoSpaceDE w:val="0"/>
        <w:autoSpaceDN w:val="0"/>
        <w:bidi w:val="0"/>
        <w:adjustRightInd w:val="0"/>
        <w:snapToGrid w:val="0"/>
        <w:spacing w:before="181" w:line="220" w:lineRule="auto"/>
        <w:ind w:left="0"/>
        <w:textAlignment w:val="auto"/>
      </w:pPr>
      <w:r>
        <w:rPr>
          <w:spacing w:val="-5"/>
        </w:rPr>
        <w:t>（8）状语</w:t>
      </w:r>
    </w:p>
    <w:p w14:paraId="4257B7E3">
      <w:pPr>
        <w:pStyle w:val="2"/>
        <w:keepNext w:val="0"/>
        <w:keepLines w:val="0"/>
        <w:pageBreakBefore w:val="0"/>
        <w:widowControl w:val="0"/>
        <w:kinsoku w:val="0"/>
        <w:wordWrap/>
        <w:overflowPunct w:val="0"/>
        <w:topLinePunct w:val="0"/>
        <w:autoSpaceDE w:val="0"/>
        <w:autoSpaceDN w:val="0"/>
        <w:bidi w:val="0"/>
        <w:adjustRightInd w:val="0"/>
        <w:snapToGrid w:val="0"/>
        <w:spacing w:before="182" w:line="221" w:lineRule="auto"/>
        <w:ind w:left="0"/>
        <w:textAlignment w:val="auto"/>
      </w:pPr>
      <w:r>
        <w:rPr>
          <w:spacing w:val="-2"/>
        </w:rPr>
        <w:t>3）主谓的一致关系</w:t>
      </w:r>
    </w:p>
    <w:p w14:paraId="485A028C">
      <w:pPr>
        <w:pStyle w:val="2"/>
        <w:keepNext w:val="0"/>
        <w:keepLines w:val="0"/>
        <w:pageBreakBefore w:val="0"/>
        <w:widowControl w:val="0"/>
        <w:kinsoku w:val="0"/>
        <w:wordWrap/>
        <w:overflowPunct w:val="0"/>
        <w:topLinePunct w:val="0"/>
        <w:autoSpaceDE w:val="0"/>
        <w:autoSpaceDN w:val="0"/>
        <w:bidi w:val="0"/>
        <w:adjustRightInd w:val="0"/>
        <w:snapToGrid w:val="0"/>
        <w:spacing w:before="181" w:line="219" w:lineRule="auto"/>
        <w:ind w:left="0"/>
        <w:textAlignment w:val="auto"/>
      </w:pPr>
      <w:r>
        <w:rPr>
          <w:spacing w:val="-1"/>
        </w:rPr>
        <w:t>4）简单句的五种基本句型</w:t>
      </w:r>
    </w:p>
    <w:p w14:paraId="6CAED1FA">
      <w:pPr>
        <w:pStyle w:val="2"/>
        <w:keepNext w:val="0"/>
        <w:keepLines w:val="0"/>
        <w:pageBreakBefore w:val="0"/>
        <w:widowControl w:val="0"/>
        <w:kinsoku w:val="0"/>
        <w:wordWrap/>
        <w:overflowPunct w:val="0"/>
        <w:topLinePunct w:val="0"/>
        <w:autoSpaceDE w:val="0"/>
        <w:autoSpaceDN w:val="0"/>
        <w:bidi w:val="0"/>
        <w:adjustRightInd w:val="0"/>
        <w:snapToGrid w:val="0"/>
        <w:spacing w:before="183" w:line="220" w:lineRule="auto"/>
        <w:ind w:left="0"/>
        <w:textAlignment w:val="auto"/>
      </w:pPr>
      <w:r>
        <w:rPr>
          <w:spacing w:val="-3"/>
        </w:rPr>
        <w:t>5）并列句</w:t>
      </w:r>
    </w:p>
    <w:p w14:paraId="2766CB5D">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6）复合句</w:t>
      </w:r>
    </w:p>
    <w:p w14:paraId="3B945EF8">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（1）名词性从句</w:t>
      </w:r>
    </w:p>
    <w:p w14:paraId="2831460D">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（2）状语从句</w:t>
      </w:r>
    </w:p>
    <w:p w14:paraId="25E220EF">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3"/>
        </w:rPr>
        <w:t>（3）定语从句</w:t>
      </w:r>
    </w:p>
    <w:p w14:paraId="2D58EBF0">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pPr>
      <w:r>
        <w:rPr>
          <w:spacing w:val="-4"/>
        </w:rPr>
        <w:t>7）倒装句</w:t>
      </w:r>
    </w:p>
    <w:p w14:paraId="76948D66">
      <w:pPr>
        <w:pStyle w:val="2"/>
        <w:keepNext w:val="0"/>
        <w:keepLines w:val="0"/>
        <w:pageBreakBefore w:val="0"/>
        <w:widowControl w:val="0"/>
        <w:kinsoku w:val="0"/>
        <w:wordWrap/>
        <w:overflowPunct w:val="0"/>
        <w:topLinePunct w:val="0"/>
        <w:autoSpaceDE w:val="0"/>
        <w:autoSpaceDN w:val="0"/>
        <w:bidi w:val="0"/>
        <w:adjustRightInd w:val="0"/>
        <w:snapToGrid w:val="0"/>
        <w:spacing w:before="182" w:line="220" w:lineRule="auto"/>
        <w:ind w:left="0"/>
        <w:textAlignment w:val="auto"/>
        <w:rPr>
          <w:rFonts w:ascii="Times New Roman" w:hAnsi="Times New Roman"/>
          <w:kern w:val="0"/>
          <w:sz w:val="24"/>
          <w:szCs w:val="24"/>
        </w:rPr>
      </w:pPr>
      <w:r>
        <w:rPr>
          <w:spacing w:val="-3"/>
        </w:rPr>
        <w:t>8）省略句</w:t>
      </w:r>
    </w:p>
    <w:p w14:paraId="41A12F8E">
      <w:pPr>
        <w:keepNext w:val="0"/>
        <w:keepLines w:val="0"/>
        <w:pageBreakBefore w:val="0"/>
        <w:widowControl w:val="0"/>
        <w:kinsoku w:val="0"/>
        <w:wordWrap/>
        <w:overflowPunct w:val="0"/>
        <w:topLinePunct w:val="0"/>
        <w:autoSpaceDE w:val="0"/>
        <w:autoSpaceDN w:val="0"/>
        <w:bidi w:val="0"/>
        <w:adjustRightInd w:val="0"/>
        <w:snapToGrid w:val="0"/>
        <w:spacing w:before="156" w:beforeLines="50" w:after="156" w:afterLines="50" w:line="420" w:lineRule="exact"/>
        <w:ind w:left="0" w:firstLine="480" w:firstLineChars="200"/>
        <w:textAlignment w:val="auto"/>
        <w:rPr>
          <w:rFonts w:ascii="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86D94">
    <w:pPr>
      <w:spacing w:line="226" w:lineRule="exact"/>
      <w:ind w:left="4055"/>
      <w:rPr>
        <w:rFonts w:ascii="Times New Roman" w:hAnsi="Times New Roman" w:eastAsia="Times New Roman" w:cs="Times New Roman"/>
        <w:sz w:val="18"/>
        <w:szCs w:val="18"/>
      </w:rPr>
    </w:pPr>
    <w:r>
      <w:rPr>
        <w:rFonts w:ascii="Times New Roman" w:hAnsi="Times New Roman" w:eastAsia="Times New Roman" w:cs="Times New Roman"/>
        <w:b/>
        <w:bCs/>
        <w:spacing w:val="-2"/>
        <w:position w:val="1"/>
        <w:sz w:val="18"/>
        <w:szCs w:val="18"/>
      </w:rPr>
      <w:t>4</w:t>
    </w:r>
    <w:r>
      <w:rPr>
        <w:rFonts w:ascii="Times New Roman" w:hAnsi="Times New Roman" w:eastAsia="Times New Roman" w:cs="Times New Roman"/>
        <w:b/>
        <w:bCs/>
        <w:spacing w:val="2"/>
        <w:position w:val="1"/>
        <w:sz w:val="18"/>
        <w:szCs w:val="18"/>
      </w:rPr>
      <w:t xml:space="preserve"> </w:t>
    </w:r>
    <w:r>
      <w:rPr>
        <w:rFonts w:ascii="Times New Roman" w:hAnsi="Times New Roman" w:eastAsia="Times New Roman" w:cs="Times New Roman"/>
        <w:spacing w:val="-2"/>
        <w:position w:val="1"/>
        <w:sz w:val="18"/>
        <w:szCs w:val="18"/>
      </w:rPr>
      <w:t>/</w:t>
    </w:r>
    <w:r>
      <w:rPr>
        <w:rFonts w:ascii="Times New Roman" w:hAnsi="Times New Roman" w:eastAsia="Times New Roman" w:cs="Times New Roman"/>
        <w:spacing w:val="4"/>
        <w:position w:val="1"/>
        <w:sz w:val="18"/>
        <w:szCs w:val="18"/>
      </w:rPr>
      <w:t xml:space="preserve"> </w:t>
    </w:r>
    <w:r>
      <w:rPr>
        <w:rFonts w:ascii="Times New Roman" w:hAnsi="Times New Roman" w:eastAsia="Times New Roman" w:cs="Times New Roman"/>
        <w:b/>
        <w:bCs/>
        <w:spacing w:val="-2"/>
        <w:position w:val="1"/>
        <w:sz w:val="18"/>
        <w:szCs w:val="18"/>
      </w:rPr>
      <w:t>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A2600"/>
    <w:multiLevelType w:val="singleLevel"/>
    <w:tmpl w:val="BDDA2600"/>
    <w:lvl w:ilvl="0" w:tentative="0">
      <w:start w:val="1"/>
      <w:numFmt w:val="decimal"/>
      <w:lvlText w:val="%1."/>
      <w:lvlJc w:val="left"/>
      <w:pPr>
        <w:tabs>
          <w:tab w:val="left" w:pos="312"/>
        </w:tabs>
      </w:pPr>
    </w:lvl>
  </w:abstractNum>
  <w:abstractNum w:abstractNumId="1">
    <w:nsid w:val="0C5A48BE"/>
    <w:multiLevelType w:val="singleLevel"/>
    <w:tmpl w:val="0C5A48BE"/>
    <w:lvl w:ilvl="0" w:tentative="0">
      <w:start w:val="5"/>
      <w:numFmt w:val="chineseCounting"/>
      <w:suff w:val="nothing"/>
      <w:lvlText w:val="%1、"/>
      <w:lvlJc w:val="left"/>
      <w:rPr>
        <w:rFonts w:hint="eastAsia"/>
      </w:rPr>
    </w:lvl>
  </w:abstractNum>
  <w:abstractNum w:abstractNumId="2">
    <w:nsid w:val="63427F5A"/>
    <w:multiLevelType w:val="singleLevel"/>
    <w:tmpl w:val="63427F5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577"/>
    <w:rsid w:val="00030A20"/>
    <w:rsid w:val="00042D64"/>
    <w:rsid w:val="00063A24"/>
    <w:rsid w:val="00082A3F"/>
    <w:rsid w:val="000A439E"/>
    <w:rsid w:val="000F357B"/>
    <w:rsid w:val="0011244F"/>
    <w:rsid w:val="001179D7"/>
    <w:rsid w:val="00171272"/>
    <w:rsid w:val="00197B97"/>
    <w:rsid w:val="001A0847"/>
    <w:rsid w:val="001C58F4"/>
    <w:rsid w:val="002327F2"/>
    <w:rsid w:val="0025055B"/>
    <w:rsid w:val="00263CD8"/>
    <w:rsid w:val="00282615"/>
    <w:rsid w:val="002878BE"/>
    <w:rsid w:val="00297A25"/>
    <w:rsid w:val="002A0E90"/>
    <w:rsid w:val="002E2E15"/>
    <w:rsid w:val="00305275"/>
    <w:rsid w:val="0030743F"/>
    <w:rsid w:val="00363C5E"/>
    <w:rsid w:val="00385478"/>
    <w:rsid w:val="0039618A"/>
    <w:rsid w:val="003A4AD2"/>
    <w:rsid w:val="003B10E7"/>
    <w:rsid w:val="003C0BF0"/>
    <w:rsid w:val="003C6ADE"/>
    <w:rsid w:val="0040045D"/>
    <w:rsid w:val="004A4309"/>
    <w:rsid w:val="004B3789"/>
    <w:rsid w:val="004C1556"/>
    <w:rsid w:val="004F6CC3"/>
    <w:rsid w:val="00500131"/>
    <w:rsid w:val="00500ECD"/>
    <w:rsid w:val="00521747"/>
    <w:rsid w:val="005410F8"/>
    <w:rsid w:val="00546819"/>
    <w:rsid w:val="005641DA"/>
    <w:rsid w:val="00584871"/>
    <w:rsid w:val="00587AF1"/>
    <w:rsid w:val="005928B0"/>
    <w:rsid w:val="005D00E8"/>
    <w:rsid w:val="00601E88"/>
    <w:rsid w:val="00606CF4"/>
    <w:rsid w:val="006166AD"/>
    <w:rsid w:val="00622D54"/>
    <w:rsid w:val="006349FF"/>
    <w:rsid w:val="00673B3D"/>
    <w:rsid w:val="006746EE"/>
    <w:rsid w:val="006E5BEB"/>
    <w:rsid w:val="006F00BE"/>
    <w:rsid w:val="00727E43"/>
    <w:rsid w:val="007920CB"/>
    <w:rsid w:val="007A57CA"/>
    <w:rsid w:val="007E0E37"/>
    <w:rsid w:val="007E6933"/>
    <w:rsid w:val="0081744B"/>
    <w:rsid w:val="00823723"/>
    <w:rsid w:val="008272F6"/>
    <w:rsid w:val="00850577"/>
    <w:rsid w:val="0086280D"/>
    <w:rsid w:val="008A67B1"/>
    <w:rsid w:val="008E74CE"/>
    <w:rsid w:val="009069C8"/>
    <w:rsid w:val="00906E64"/>
    <w:rsid w:val="00913533"/>
    <w:rsid w:val="00914090"/>
    <w:rsid w:val="00915F33"/>
    <w:rsid w:val="00921EAE"/>
    <w:rsid w:val="00971E38"/>
    <w:rsid w:val="00973018"/>
    <w:rsid w:val="009B16E0"/>
    <w:rsid w:val="009D25A4"/>
    <w:rsid w:val="00A66DDA"/>
    <w:rsid w:val="00A70B23"/>
    <w:rsid w:val="00A76868"/>
    <w:rsid w:val="00A979FA"/>
    <w:rsid w:val="00AB5087"/>
    <w:rsid w:val="00B038AF"/>
    <w:rsid w:val="00B371D5"/>
    <w:rsid w:val="00B515BD"/>
    <w:rsid w:val="00B57518"/>
    <w:rsid w:val="00B77F86"/>
    <w:rsid w:val="00B87812"/>
    <w:rsid w:val="00B93EC8"/>
    <w:rsid w:val="00BC60FB"/>
    <w:rsid w:val="00BD136F"/>
    <w:rsid w:val="00C0548F"/>
    <w:rsid w:val="00C369F8"/>
    <w:rsid w:val="00CC4E4B"/>
    <w:rsid w:val="00CD2153"/>
    <w:rsid w:val="00CD63BF"/>
    <w:rsid w:val="00CE6C2D"/>
    <w:rsid w:val="00D90383"/>
    <w:rsid w:val="00D94174"/>
    <w:rsid w:val="00D97E34"/>
    <w:rsid w:val="00DA294F"/>
    <w:rsid w:val="00DB2616"/>
    <w:rsid w:val="00E10B69"/>
    <w:rsid w:val="00E12D99"/>
    <w:rsid w:val="00E153DF"/>
    <w:rsid w:val="00E466F3"/>
    <w:rsid w:val="00E8527A"/>
    <w:rsid w:val="00F47406"/>
    <w:rsid w:val="00F779E0"/>
    <w:rsid w:val="00F90BA8"/>
    <w:rsid w:val="00F96DC5"/>
    <w:rsid w:val="00FE23E9"/>
    <w:rsid w:val="12063854"/>
    <w:rsid w:val="3FF93E47"/>
    <w:rsid w:val="4F0F615B"/>
    <w:rsid w:val="504E28C9"/>
    <w:rsid w:val="54EE73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Body Text Indent"/>
    <w:basedOn w:val="1"/>
    <w:link w:val="13"/>
    <w:uiPriority w:val="99"/>
    <w:pPr>
      <w:ind w:firstLine="420"/>
    </w:pPr>
    <w:rPr>
      <w:rFonts w:ascii="Times New Roman" w:hAnsi="Times New Roman"/>
      <w:szCs w:val="24"/>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9">
    <w:name w:val="Hyperlink"/>
    <w:uiPriority w:val="99"/>
    <w:rPr>
      <w:rFonts w:cs="Times New Roman"/>
      <w:color w:val="005F02"/>
      <w:u w:val="none"/>
    </w:rPr>
  </w:style>
  <w:style w:type="character" w:customStyle="1" w:styleId="10">
    <w:name w:val="页眉 Char"/>
    <w:link w:val="5"/>
    <w:locked/>
    <w:uiPriority w:val="99"/>
    <w:rPr>
      <w:rFonts w:cs="Times New Roman"/>
      <w:sz w:val="18"/>
      <w:szCs w:val="18"/>
    </w:rPr>
  </w:style>
  <w:style w:type="character" w:customStyle="1" w:styleId="11">
    <w:name w:val="页脚 Char"/>
    <w:link w:val="4"/>
    <w:locked/>
    <w:uiPriority w:val="99"/>
    <w:rPr>
      <w:rFonts w:cs="Times New Roman"/>
      <w:sz w:val="18"/>
      <w:szCs w:val="18"/>
    </w:rPr>
  </w:style>
  <w:style w:type="character" w:customStyle="1" w:styleId="12">
    <w:name w:val="ok11"/>
    <w:uiPriority w:val="99"/>
    <w:rPr>
      <w:rFonts w:ascii="宋体" w:hAnsi="宋体" w:eastAsia="宋体" w:cs="Times New Roman"/>
      <w:color w:val="00B06F"/>
      <w:sz w:val="18"/>
      <w:szCs w:val="18"/>
    </w:rPr>
  </w:style>
  <w:style w:type="character" w:customStyle="1" w:styleId="13">
    <w:name w:val="正文文本缩进 Char"/>
    <w:link w:val="3"/>
    <w:locked/>
    <w:uiPriority w:val="99"/>
    <w:rPr>
      <w:rFonts w:ascii="Times New Roman" w:hAnsi="Times New Roman" w:eastAsia="宋体" w:cs="Times New Roman"/>
      <w:sz w:val="24"/>
      <w:szCs w:val="24"/>
    </w:rPr>
  </w:style>
  <w:style w:type="paragraph" w:styleId="14">
    <w:name w:val="List Paragraph"/>
    <w:basedOn w:val="1"/>
    <w:qFormat/>
    <w:uiPriority w:val="99"/>
    <w:pPr>
      <w:ind w:firstLine="420" w:firstLineChars="200"/>
    </w:p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3414</Words>
  <Characters>9038</Characters>
  <Lines>139</Lines>
  <Paragraphs>39</Paragraphs>
  <TotalTime>3</TotalTime>
  <ScaleCrop>false</ScaleCrop>
  <LinksUpToDate>false</LinksUpToDate>
  <CharactersWithSpaces>12073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2018-12-31T11:48:00Z</dcterms:created>
  <dc:creator>think</dc:creator>
  <cp:lastModifiedBy>云竹</cp:lastModifiedBy>
  <dcterms:modified xsi:type="dcterms:W3CDTF">2025-03-13T11:41:11Z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eyJoZGlkIjoiMWUyZjc0NGY0M2ZiZTI0YTcxNWZkM2M2MjViODQ5OWIiLCJ1c2VySWQiOiI2NjUxNTIzNDQifQ==</vt:lpwstr>
  </property>
  <property fmtid="{D5CDD505-2E9C-101B-9397-08002B2CF9AE}" pid="3" name="KSOProductBuildVer">
    <vt:lpwstr>2052-12.1.0.20305</vt:lpwstr>
  </property>
  <property fmtid="{D5CDD505-2E9C-101B-9397-08002B2CF9AE}" pid="4" name="ICV">
    <vt:lpwstr>5E02EAFE6CF04E15AB578C7B48DA23D1_12</vt:lpwstr>
  </property>
</Properties>
</file>